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7A3" w:rsidRDefault="009E33E8">
      <w:pPr>
        <w:pStyle w:val="af0"/>
        <w:jc w:val="center"/>
        <w:rPr>
          <w:rFonts w:ascii="Times New Roman" w:hAnsi="Times New Roman"/>
          <w:sz w:val="20"/>
          <w:szCs w:val="20"/>
        </w:rPr>
      </w:pPr>
      <w:r>
        <w:rPr>
          <w:rFonts w:ascii="Times New Roman" w:hAnsi="Times New Roman"/>
          <w:sz w:val="20"/>
          <w:szCs w:val="20"/>
        </w:rPr>
        <w:t>ИНФОРМАЦИОННОЕ СООБЩЕНИЕ</w:t>
      </w:r>
    </w:p>
    <w:p w:rsidR="008127A3" w:rsidRDefault="009E33E8">
      <w:pPr>
        <w:pStyle w:val="af0"/>
        <w:jc w:val="center"/>
        <w:rPr>
          <w:rFonts w:ascii="Times New Roman" w:hAnsi="Times New Roman"/>
          <w:bCs/>
          <w:sz w:val="20"/>
          <w:szCs w:val="20"/>
        </w:rPr>
      </w:pPr>
      <w:r>
        <w:rPr>
          <w:rFonts w:ascii="Times New Roman" w:hAnsi="Times New Roman"/>
          <w:sz w:val="20"/>
          <w:szCs w:val="20"/>
        </w:rPr>
        <w:t xml:space="preserve">о проведении </w:t>
      </w:r>
      <w:r>
        <w:rPr>
          <w:rFonts w:ascii="Times New Roman" w:hAnsi="Times New Roman"/>
          <w:bCs/>
          <w:sz w:val="20"/>
          <w:szCs w:val="20"/>
        </w:rPr>
        <w:t>открытого конкурса на право заключения концессионного соглашения</w:t>
      </w:r>
      <w:r w:rsidR="00C24BA8">
        <w:rPr>
          <w:rFonts w:ascii="Times New Roman" w:hAnsi="Times New Roman"/>
          <w:bCs/>
          <w:sz w:val="20"/>
          <w:szCs w:val="20"/>
        </w:rPr>
        <w:t xml:space="preserve"> в отношении муниципального имущества на объекты водоснабжения и водоотведения Новобатуринского сельского поселения</w:t>
      </w:r>
    </w:p>
    <w:p w:rsidR="008127A3" w:rsidRDefault="008127A3">
      <w:pPr>
        <w:spacing w:after="0" w:line="240" w:lineRule="auto"/>
        <w:jc w:val="center"/>
        <w:rPr>
          <w:rFonts w:ascii="Times New Roman" w:hAnsi="Times New Roman" w:cs="Times New Roman"/>
          <w:color w:val="000000"/>
          <w:sz w:val="20"/>
          <w:szCs w:val="20"/>
        </w:rPr>
      </w:pPr>
    </w:p>
    <w:p w:rsidR="008127A3" w:rsidRDefault="00D95809">
      <w:pPr>
        <w:pStyle w:val="af0"/>
        <w:jc w:val="both"/>
      </w:pPr>
      <w:r>
        <w:rPr>
          <w:rFonts w:ascii="Times New Roman" w:hAnsi="Times New Roman"/>
          <w:sz w:val="20"/>
          <w:szCs w:val="20"/>
        </w:rPr>
        <w:tab/>
      </w:r>
      <w:r w:rsidR="009E33E8">
        <w:rPr>
          <w:rFonts w:ascii="Times New Roman" w:hAnsi="Times New Roman"/>
          <w:sz w:val="20"/>
          <w:szCs w:val="20"/>
        </w:rPr>
        <w:t>В соответствии с Федеральным законом от 21.07.2005г. №</w:t>
      </w:r>
      <w:r w:rsidR="009E33E8">
        <w:rPr>
          <w:rFonts w:ascii="Times New Roman" w:hAnsi="Times New Roman"/>
          <w:sz w:val="20"/>
          <w:szCs w:val="20"/>
          <w:lang w:val="en-US"/>
        </w:rPr>
        <w:t> </w:t>
      </w:r>
      <w:r w:rsidR="009E33E8">
        <w:rPr>
          <w:rFonts w:ascii="Times New Roman" w:hAnsi="Times New Roman"/>
          <w:sz w:val="20"/>
          <w:szCs w:val="20"/>
        </w:rPr>
        <w:t>115-ФЗ «О</w:t>
      </w:r>
      <w:r w:rsidR="009E33E8">
        <w:rPr>
          <w:rFonts w:ascii="Times New Roman" w:hAnsi="Times New Roman"/>
          <w:sz w:val="20"/>
          <w:szCs w:val="20"/>
          <w:lang w:val="en-US"/>
        </w:rPr>
        <w:t> </w:t>
      </w:r>
      <w:r w:rsidR="009E33E8">
        <w:rPr>
          <w:rFonts w:ascii="Times New Roman" w:hAnsi="Times New Roman"/>
          <w:sz w:val="20"/>
          <w:szCs w:val="20"/>
        </w:rPr>
        <w:t>концессион</w:t>
      </w:r>
      <w:r w:rsidR="00C24BA8">
        <w:rPr>
          <w:rFonts w:ascii="Times New Roman" w:hAnsi="Times New Roman"/>
          <w:sz w:val="20"/>
          <w:szCs w:val="20"/>
        </w:rPr>
        <w:t>ных соглашениях», постановлениями</w:t>
      </w:r>
      <w:r w:rsidR="009E33E8">
        <w:rPr>
          <w:rFonts w:ascii="Times New Roman" w:hAnsi="Times New Roman"/>
          <w:sz w:val="20"/>
          <w:szCs w:val="20"/>
        </w:rPr>
        <w:t xml:space="preserve"> главы </w:t>
      </w:r>
      <w:r w:rsidR="00C24BA8">
        <w:rPr>
          <w:rFonts w:ascii="Times New Roman" w:hAnsi="Times New Roman"/>
          <w:sz w:val="20"/>
          <w:szCs w:val="20"/>
        </w:rPr>
        <w:t>Новобатуринского сельского поселения Еткульского муниципального района № 23 от 03.05.2024, № 25 от 21.05.2024</w:t>
      </w:r>
      <w:r w:rsidR="009E33E8">
        <w:rPr>
          <w:rFonts w:ascii="Times New Roman" w:hAnsi="Times New Roman"/>
          <w:sz w:val="20"/>
          <w:szCs w:val="20"/>
        </w:rPr>
        <w:t xml:space="preserve">, администрация </w:t>
      </w:r>
      <w:r w:rsidR="00C24BA8">
        <w:rPr>
          <w:rFonts w:ascii="Times New Roman" w:hAnsi="Times New Roman"/>
          <w:sz w:val="20"/>
          <w:szCs w:val="20"/>
        </w:rPr>
        <w:t>Новобатуринского сельского поселения</w:t>
      </w:r>
      <w:r w:rsidR="009E33E8">
        <w:rPr>
          <w:rFonts w:ascii="Times New Roman" w:hAnsi="Times New Roman"/>
          <w:sz w:val="20"/>
          <w:szCs w:val="20"/>
        </w:rPr>
        <w:t xml:space="preserve"> сообщает о проведении открытого конкурса на право заключения концессионного заключения.   </w:t>
      </w:r>
    </w:p>
    <w:p w:rsidR="008127A3" w:rsidRDefault="009E33E8">
      <w:pPr>
        <w:spacing w:after="0" w:line="240" w:lineRule="auto"/>
        <w:ind w:right="-96" w:firstLine="539"/>
        <w:jc w:val="both"/>
      </w:pPr>
      <w:r>
        <w:rPr>
          <w:rFonts w:ascii="Times New Roman" w:hAnsi="Times New Roman" w:cs="Times New Roman"/>
          <w:b/>
          <w:color w:val="000000"/>
          <w:sz w:val="20"/>
          <w:szCs w:val="20"/>
        </w:rPr>
        <w:t>1.</w:t>
      </w:r>
      <w:r>
        <w:rPr>
          <w:rFonts w:ascii="Times New Roman" w:hAnsi="Times New Roman" w:cs="Times New Roman"/>
          <w:b/>
          <w:color w:val="000000"/>
          <w:sz w:val="20"/>
          <w:szCs w:val="20"/>
          <w:u w:val="single"/>
        </w:rPr>
        <w:t>Концедент</w:t>
      </w:r>
      <w:r>
        <w:rPr>
          <w:rFonts w:ascii="Times New Roman" w:hAnsi="Times New Roman" w:cs="Times New Roman"/>
          <w:color w:val="000000"/>
          <w:sz w:val="20"/>
          <w:szCs w:val="20"/>
        </w:rPr>
        <w:t xml:space="preserve"> – А</w:t>
      </w:r>
      <w:r>
        <w:rPr>
          <w:rFonts w:ascii="Times New Roman" w:hAnsi="Times New Roman" w:cs="Times New Roman"/>
          <w:sz w:val="20"/>
          <w:szCs w:val="20"/>
        </w:rPr>
        <w:t xml:space="preserve">дминистрация </w:t>
      </w:r>
      <w:r w:rsidR="00C24BA8">
        <w:rPr>
          <w:rFonts w:ascii="Times New Roman" w:hAnsi="Times New Roman" w:cs="Times New Roman"/>
          <w:sz w:val="20"/>
          <w:szCs w:val="20"/>
        </w:rPr>
        <w:t>Новобатуринского сельского поселения Еткульского муниципального района</w:t>
      </w:r>
    </w:p>
    <w:p w:rsidR="008127A3" w:rsidRDefault="009E33E8">
      <w:pPr>
        <w:spacing w:after="0" w:line="240" w:lineRule="auto"/>
        <w:ind w:right="-96" w:firstLine="539"/>
        <w:jc w:val="both"/>
      </w:pPr>
      <w:r>
        <w:rPr>
          <w:rFonts w:ascii="Times New Roman" w:hAnsi="Times New Roman" w:cs="Times New Roman"/>
          <w:sz w:val="20"/>
          <w:szCs w:val="20"/>
        </w:rPr>
        <w:t xml:space="preserve">Почтовый </w:t>
      </w:r>
      <w:r w:rsidR="00C24BA8">
        <w:rPr>
          <w:rFonts w:ascii="Times New Roman" w:hAnsi="Times New Roman" w:cs="Times New Roman"/>
          <w:sz w:val="20"/>
          <w:szCs w:val="20"/>
        </w:rPr>
        <w:t xml:space="preserve">адрес и место нахождения: </w:t>
      </w:r>
      <w:r w:rsidR="006F08A1">
        <w:rPr>
          <w:rFonts w:ascii="Times New Roman" w:hAnsi="Times New Roman" w:cs="Times New Roman"/>
          <w:sz w:val="20"/>
          <w:szCs w:val="20"/>
        </w:rPr>
        <w:t>456573, Челябинская область, Еткульский район, п. Новобатурино, ул. Центральная 4</w:t>
      </w:r>
      <w:r>
        <w:rPr>
          <w:rFonts w:ascii="Times New Roman" w:hAnsi="Times New Roman" w:cs="Times New Roman"/>
          <w:sz w:val="20"/>
          <w:szCs w:val="20"/>
        </w:rPr>
        <w:t xml:space="preserve"> </w:t>
      </w:r>
    </w:p>
    <w:p w:rsidR="008127A3" w:rsidRPr="006F08A1" w:rsidRDefault="009E33E8">
      <w:pPr>
        <w:spacing w:after="0" w:line="240" w:lineRule="auto"/>
        <w:ind w:firstLine="539"/>
        <w:jc w:val="both"/>
        <w:rPr>
          <w:rFonts w:ascii="Times New Roman" w:hAnsi="Times New Roman" w:cs="Times New Roman"/>
        </w:rPr>
      </w:pPr>
      <w:r>
        <w:rPr>
          <w:rFonts w:ascii="Times New Roman" w:hAnsi="Times New Roman" w:cs="Times New Roman"/>
          <w:sz w:val="20"/>
          <w:szCs w:val="20"/>
        </w:rPr>
        <w:t xml:space="preserve">Контактные телефоны: </w:t>
      </w:r>
      <w:r w:rsidR="006F08A1">
        <w:rPr>
          <w:rFonts w:ascii="Times New Roman" w:hAnsi="Times New Roman" w:cs="Times New Roman"/>
          <w:sz w:val="20"/>
          <w:szCs w:val="20"/>
        </w:rPr>
        <w:t>89588707401</w:t>
      </w:r>
      <w:r>
        <w:rPr>
          <w:rFonts w:ascii="Times New Roman" w:hAnsi="Times New Roman" w:cs="Times New Roman"/>
          <w:sz w:val="20"/>
          <w:szCs w:val="20"/>
        </w:rPr>
        <w:t xml:space="preserve">, адрес электронной почты: </w:t>
      </w:r>
      <w:r w:rsidR="006F08A1" w:rsidRPr="006F08A1">
        <w:rPr>
          <w:rFonts w:ascii="Times New Roman" w:hAnsi="Times New Roman" w:cs="Times New Roman"/>
          <w:lang w:val="en-US"/>
        </w:rPr>
        <w:t>novobatyrino</w:t>
      </w:r>
      <w:r w:rsidR="006F08A1" w:rsidRPr="006F08A1">
        <w:rPr>
          <w:rFonts w:ascii="Times New Roman" w:hAnsi="Times New Roman" w:cs="Times New Roman"/>
        </w:rPr>
        <w:t>@</w:t>
      </w:r>
      <w:r w:rsidR="006F08A1" w:rsidRPr="006F08A1">
        <w:rPr>
          <w:rFonts w:ascii="Times New Roman" w:hAnsi="Times New Roman" w:cs="Times New Roman"/>
          <w:lang w:val="en-US"/>
        </w:rPr>
        <w:t>mail</w:t>
      </w:r>
      <w:r w:rsidR="006F08A1" w:rsidRPr="006F08A1">
        <w:rPr>
          <w:rFonts w:ascii="Times New Roman" w:hAnsi="Times New Roman" w:cs="Times New Roman"/>
        </w:rPr>
        <w:t>.</w:t>
      </w:r>
      <w:r w:rsidR="006F08A1" w:rsidRPr="006F08A1">
        <w:rPr>
          <w:rFonts w:ascii="Times New Roman" w:hAnsi="Times New Roman" w:cs="Times New Roman"/>
          <w:lang w:val="en-US"/>
        </w:rPr>
        <w:t>ru</w:t>
      </w:r>
      <w:r w:rsidR="006F08A1">
        <w:rPr>
          <w:rFonts w:ascii="Times New Roman" w:hAnsi="Times New Roman" w:cs="Times New Roman"/>
        </w:rPr>
        <w:t>.</w:t>
      </w:r>
    </w:p>
    <w:p w:rsidR="008127A3" w:rsidRDefault="009E33E8">
      <w:pPr>
        <w:pStyle w:val="af0"/>
        <w:jc w:val="both"/>
      </w:pPr>
      <w:r>
        <w:rPr>
          <w:rFonts w:ascii="Times New Roman" w:hAnsi="Times New Roman"/>
          <w:color w:val="000000"/>
          <w:sz w:val="20"/>
          <w:szCs w:val="20"/>
        </w:rPr>
        <w:t xml:space="preserve">Банковские реквизиты:   </w:t>
      </w:r>
      <w:r w:rsidR="006F08A1">
        <w:rPr>
          <w:rFonts w:ascii="Times New Roman" w:hAnsi="Times New Roman"/>
          <w:color w:val="000000"/>
          <w:sz w:val="20"/>
          <w:szCs w:val="20"/>
        </w:rPr>
        <w:t>ИНН 7430001249  КПП 743001001</w:t>
      </w:r>
    </w:p>
    <w:p w:rsidR="006F08A1" w:rsidRDefault="009E33E8" w:rsidP="006F08A1">
      <w:pPr>
        <w:pStyle w:val="af0"/>
        <w:jc w:val="both"/>
        <w:rPr>
          <w:rFonts w:ascii="Times New Roman" w:hAnsi="Times New Roman"/>
          <w:sz w:val="20"/>
          <w:szCs w:val="20"/>
        </w:rPr>
      </w:pPr>
      <w:r>
        <w:rPr>
          <w:rFonts w:ascii="Times New Roman" w:hAnsi="Times New Roman"/>
          <w:sz w:val="20"/>
          <w:szCs w:val="20"/>
          <w:u w:val="single"/>
        </w:rPr>
        <w:t>Получатель средств</w:t>
      </w:r>
      <w:r>
        <w:rPr>
          <w:rFonts w:ascii="Times New Roman" w:hAnsi="Times New Roman"/>
          <w:sz w:val="20"/>
          <w:szCs w:val="20"/>
        </w:rPr>
        <w:t xml:space="preserve">: </w:t>
      </w:r>
    </w:p>
    <w:p w:rsidR="008127A3" w:rsidRDefault="006F08A1" w:rsidP="006F08A1">
      <w:pPr>
        <w:pStyle w:val="af0"/>
        <w:jc w:val="both"/>
        <w:rPr>
          <w:rFonts w:ascii="Times New Roman" w:hAnsi="Times New Roman"/>
          <w:sz w:val="20"/>
          <w:szCs w:val="20"/>
        </w:rPr>
      </w:pPr>
      <w:r>
        <w:rPr>
          <w:rFonts w:ascii="Times New Roman" w:hAnsi="Times New Roman"/>
          <w:sz w:val="20"/>
          <w:szCs w:val="20"/>
        </w:rPr>
        <w:t>УФК по Челябинской области (Администрация Новобатуринского сельского поселения, л/сч 04693025670)</w:t>
      </w:r>
    </w:p>
    <w:p w:rsidR="006F08A1" w:rsidRDefault="006F08A1" w:rsidP="006F08A1">
      <w:pPr>
        <w:pStyle w:val="af0"/>
        <w:jc w:val="both"/>
        <w:rPr>
          <w:rFonts w:ascii="Times New Roman" w:hAnsi="Times New Roman"/>
          <w:sz w:val="20"/>
          <w:szCs w:val="20"/>
        </w:rPr>
      </w:pPr>
      <w:r>
        <w:rPr>
          <w:rFonts w:ascii="Times New Roman" w:hAnsi="Times New Roman"/>
          <w:sz w:val="20"/>
          <w:szCs w:val="20"/>
        </w:rPr>
        <w:t>р/сч 03231643756204656900</w:t>
      </w:r>
    </w:p>
    <w:p w:rsidR="006F08A1" w:rsidRDefault="006F08A1" w:rsidP="006F08A1">
      <w:pPr>
        <w:pStyle w:val="af0"/>
        <w:jc w:val="both"/>
        <w:rPr>
          <w:rFonts w:ascii="Times New Roman" w:hAnsi="Times New Roman"/>
          <w:sz w:val="20"/>
          <w:szCs w:val="20"/>
        </w:rPr>
      </w:pPr>
      <w:r>
        <w:rPr>
          <w:rFonts w:ascii="Times New Roman" w:hAnsi="Times New Roman"/>
          <w:sz w:val="20"/>
          <w:szCs w:val="20"/>
        </w:rPr>
        <w:t>св.банк.сч. 40102810645370000062</w:t>
      </w:r>
    </w:p>
    <w:p w:rsidR="006F08A1" w:rsidRDefault="006F08A1" w:rsidP="006F08A1">
      <w:pPr>
        <w:pStyle w:val="af0"/>
        <w:jc w:val="both"/>
      </w:pPr>
      <w:r>
        <w:rPr>
          <w:rFonts w:ascii="Times New Roman" w:hAnsi="Times New Roman"/>
          <w:sz w:val="20"/>
          <w:szCs w:val="20"/>
        </w:rPr>
        <w:t>БИК 017501500 Отделение Челябинск банка России//УФК по Челябинской области г. Челябинск</w:t>
      </w:r>
    </w:p>
    <w:p w:rsidR="008127A3" w:rsidRDefault="0007051E">
      <w:pPr>
        <w:pStyle w:val="af0"/>
        <w:jc w:val="both"/>
        <w:rPr>
          <w:rFonts w:ascii="Times New Roman" w:hAnsi="Times New Roman"/>
          <w:sz w:val="20"/>
          <w:szCs w:val="20"/>
        </w:rPr>
      </w:pPr>
      <w:r>
        <w:rPr>
          <w:rFonts w:ascii="Times New Roman" w:hAnsi="Times New Roman"/>
          <w:b/>
          <w:sz w:val="20"/>
          <w:szCs w:val="20"/>
        </w:rPr>
        <w:tab/>
      </w:r>
      <w:r w:rsidR="009E33E8">
        <w:rPr>
          <w:rFonts w:ascii="Times New Roman" w:hAnsi="Times New Roman"/>
          <w:b/>
          <w:sz w:val="20"/>
          <w:szCs w:val="20"/>
        </w:rPr>
        <w:t>2</w:t>
      </w:r>
      <w:r w:rsidR="009E33E8">
        <w:rPr>
          <w:rFonts w:ascii="Times New Roman" w:hAnsi="Times New Roman"/>
          <w:b/>
          <w:i/>
          <w:sz w:val="20"/>
          <w:szCs w:val="20"/>
        </w:rPr>
        <w:t xml:space="preserve">. </w:t>
      </w:r>
      <w:r w:rsidR="009E33E8">
        <w:rPr>
          <w:rFonts w:ascii="Times New Roman" w:hAnsi="Times New Roman"/>
          <w:b/>
          <w:bCs/>
          <w:sz w:val="20"/>
          <w:szCs w:val="20"/>
          <w:u w:val="single"/>
        </w:rPr>
        <w:t>Объект концессионного соглашения:</w:t>
      </w:r>
    </w:p>
    <w:p w:rsidR="008127A3" w:rsidRDefault="009E33E8">
      <w:pPr>
        <w:pStyle w:val="af0"/>
        <w:jc w:val="both"/>
      </w:pPr>
      <w:r>
        <w:rPr>
          <w:rFonts w:ascii="Times New Roman" w:hAnsi="Times New Roman"/>
          <w:sz w:val="20"/>
          <w:szCs w:val="20"/>
        </w:rPr>
        <w:t xml:space="preserve">Объекты </w:t>
      </w:r>
      <w:r w:rsidR="004B5657">
        <w:rPr>
          <w:rFonts w:ascii="Times New Roman" w:hAnsi="Times New Roman"/>
          <w:sz w:val="20"/>
          <w:szCs w:val="20"/>
        </w:rPr>
        <w:t>водоснабжения и водоотведения Новобатуринского сельского поселения</w:t>
      </w:r>
      <w:r>
        <w:rPr>
          <w:rFonts w:ascii="Times New Roman" w:hAnsi="Times New Roman"/>
          <w:sz w:val="20"/>
          <w:szCs w:val="20"/>
        </w:rPr>
        <w:t xml:space="preserve">, указанные в Приложении № </w:t>
      </w:r>
      <w:r w:rsidR="006F08A1">
        <w:rPr>
          <w:rFonts w:ascii="Times New Roman" w:hAnsi="Times New Roman"/>
          <w:sz w:val="20"/>
          <w:szCs w:val="20"/>
        </w:rPr>
        <w:t xml:space="preserve">1КД  </w:t>
      </w:r>
      <w:r>
        <w:rPr>
          <w:rFonts w:ascii="Times New Roman" w:hAnsi="Times New Roman"/>
          <w:sz w:val="20"/>
          <w:szCs w:val="20"/>
        </w:rPr>
        <w:t>к конкурсной документации</w:t>
      </w:r>
      <w:r w:rsidR="006F08A1">
        <w:rPr>
          <w:rFonts w:ascii="Times New Roman" w:hAnsi="Times New Roman"/>
          <w:sz w:val="20"/>
          <w:szCs w:val="20"/>
        </w:rPr>
        <w:t xml:space="preserve"> (приложения № 1КС и № 7КС к проекту концессионного соглашения).</w:t>
      </w:r>
    </w:p>
    <w:p w:rsidR="008127A3" w:rsidRDefault="0007051E">
      <w:pPr>
        <w:pStyle w:val="af0"/>
        <w:jc w:val="both"/>
      </w:pPr>
      <w:r>
        <w:rPr>
          <w:rFonts w:ascii="Times New Roman" w:hAnsi="Times New Roman"/>
          <w:b/>
          <w:sz w:val="20"/>
          <w:szCs w:val="20"/>
        </w:rPr>
        <w:tab/>
      </w:r>
      <w:r w:rsidR="009E33E8">
        <w:rPr>
          <w:rFonts w:ascii="Times New Roman" w:hAnsi="Times New Roman"/>
          <w:b/>
          <w:sz w:val="20"/>
          <w:szCs w:val="20"/>
        </w:rPr>
        <w:t>3.</w:t>
      </w:r>
      <w:r w:rsidR="009E33E8">
        <w:rPr>
          <w:rFonts w:ascii="Times New Roman" w:hAnsi="Times New Roman"/>
          <w:b/>
          <w:sz w:val="20"/>
          <w:szCs w:val="20"/>
          <w:u w:val="single"/>
        </w:rPr>
        <w:t>Срок действия концессионного соглашения:</w:t>
      </w:r>
      <w:r w:rsidR="009E33E8">
        <w:rPr>
          <w:rFonts w:ascii="Times New Roman" w:hAnsi="Times New Roman"/>
          <w:sz w:val="20"/>
          <w:szCs w:val="20"/>
        </w:rPr>
        <w:t xml:space="preserve"> 5 лет с момента подписания.  </w:t>
      </w:r>
    </w:p>
    <w:p w:rsidR="008127A3" w:rsidRDefault="0007051E">
      <w:pPr>
        <w:pStyle w:val="af0"/>
        <w:jc w:val="both"/>
        <w:rPr>
          <w:rFonts w:ascii="Times New Roman" w:hAnsi="Times New Roman"/>
          <w:sz w:val="20"/>
          <w:szCs w:val="20"/>
        </w:rPr>
      </w:pPr>
      <w:r>
        <w:rPr>
          <w:rFonts w:ascii="Times New Roman" w:hAnsi="Times New Roman"/>
          <w:b/>
          <w:color w:val="000000"/>
          <w:sz w:val="20"/>
          <w:szCs w:val="20"/>
        </w:rPr>
        <w:tab/>
      </w:r>
      <w:r w:rsidR="009E33E8">
        <w:rPr>
          <w:rFonts w:ascii="Times New Roman" w:hAnsi="Times New Roman"/>
          <w:b/>
          <w:color w:val="000000"/>
          <w:sz w:val="20"/>
          <w:szCs w:val="20"/>
        </w:rPr>
        <w:t>4</w:t>
      </w:r>
      <w:r w:rsidR="009E33E8">
        <w:rPr>
          <w:rFonts w:ascii="Times New Roman" w:hAnsi="Times New Roman"/>
          <w:color w:val="000000"/>
          <w:sz w:val="20"/>
          <w:szCs w:val="20"/>
        </w:rPr>
        <w:t xml:space="preserve">. </w:t>
      </w:r>
      <w:r w:rsidR="009E33E8">
        <w:rPr>
          <w:rFonts w:ascii="Times New Roman" w:hAnsi="Times New Roman"/>
          <w:b/>
          <w:color w:val="000000"/>
          <w:sz w:val="20"/>
          <w:szCs w:val="20"/>
          <w:u w:val="single"/>
        </w:rPr>
        <w:t>Требования к участникам конкурса:</w:t>
      </w:r>
      <w:r w:rsidR="004B5657">
        <w:rPr>
          <w:rFonts w:ascii="Times New Roman" w:hAnsi="Times New Roman"/>
          <w:b/>
          <w:color w:val="000000"/>
          <w:sz w:val="20"/>
          <w:szCs w:val="20"/>
          <w:u w:val="single"/>
        </w:rPr>
        <w:t xml:space="preserve"> </w:t>
      </w:r>
      <w:r w:rsidR="009E33E8">
        <w:rPr>
          <w:rFonts w:ascii="Times New Roman" w:hAnsi="Times New Roman"/>
          <w:sz w:val="20"/>
          <w:szCs w:val="20"/>
        </w:rPr>
        <w:t>Участниками конкурса могут быть: индивидуальные предприниматели,  российские или иностранные юридические лица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r w:rsidR="004B5657">
        <w:rPr>
          <w:rFonts w:ascii="Times New Roman" w:hAnsi="Times New Roman"/>
          <w:sz w:val="20"/>
          <w:szCs w:val="20"/>
        </w:rPr>
        <w:t xml:space="preserve"> </w:t>
      </w:r>
      <w:r w:rsidR="009E33E8">
        <w:rPr>
          <w:rFonts w:ascii="Times New Roman" w:hAnsi="Times New Roman"/>
          <w:sz w:val="20"/>
          <w:szCs w:val="20"/>
        </w:rPr>
        <w:t xml:space="preserve">претендующие на заключение Соглашения.  </w:t>
      </w:r>
    </w:p>
    <w:p w:rsidR="004B5657" w:rsidRPr="004B5657" w:rsidRDefault="004B5657" w:rsidP="004B5657">
      <w:pPr>
        <w:spacing w:after="0" w:line="240" w:lineRule="auto"/>
        <w:ind w:right="-96" w:firstLine="539"/>
        <w:jc w:val="both"/>
        <w:rPr>
          <w:rFonts w:ascii="Times New Roman" w:hAnsi="Times New Roman" w:cs="Times New Roman"/>
          <w:sz w:val="20"/>
          <w:szCs w:val="20"/>
        </w:rPr>
      </w:pPr>
      <w:r w:rsidRPr="004B5657">
        <w:rPr>
          <w:rFonts w:ascii="Times New Roman" w:hAnsi="Times New Roman" w:cs="Times New Roman"/>
          <w:sz w:val="20"/>
          <w:szCs w:val="20"/>
        </w:rPr>
        <w:t>К Заявителю предъявляются следующие требования, в соответствии с которыми проводится предварительный отбор Участников конкурса:</w:t>
      </w:r>
    </w:p>
    <w:p w:rsidR="004B5657" w:rsidRDefault="004B5657" w:rsidP="004B5657">
      <w:pPr>
        <w:spacing w:after="0" w:line="240" w:lineRule="auto"/>
        <w:ind w:right="-96" w:firstLine="539"/>
        <w:jc w:val="both"/>
        <w:rPr>
          <w:rFonts w:ascii="Times New Roman" w:hAnsi="Times New Roman" w:cs="Times New Roman"/>
          <w:sz w:val="20"/>
          <w:szCs w:val="20"/>
        </w:rPr>
      </w:pPr>
      <w:r>
        <w:rPr>
          <w:rFonts w:ascii="Times New Roman" w:hAnsi="Times New Roman" w:cs="Times New Roman"/>
          <w:sz w:val="20"/>
          <w:szCs w:val="20"/>
        </w:rPr>
        <w:t xml:space="preserve">1) </w:t>
      </w:r>
      <w:r w:rsidRPr="004B5657">
        <w:rPr>
          <w:rFonts w:ascii="Times New Roman" w:hAnsi="Times New Roman" w:cs="Times New Roman"/>
          <w:sz w:val="20"/>
          <w:szCs w:val="20"/>
        </w:rPr>
        <w:t xml:space="preserve"> Заявителем является 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r>
        <w:rPr>
          <w:rFonts w:ascii="Times New Roman" w:hAnsi="Times New Roman" w:cs="Times New Roman"/>
          <w:sz w:val="20"/>
          <w:szCs w:val="20"/>
        </w:rPr>
        <w:t>.</w:t>
      </w:r>
    </w:p>
    <w:p w:rsidR="004B5657" w:rsidRPr="004B5657" w:rsidRDefault="004B5657" w:rsidP="004B5657">
      <w:pPr>
        <w:spacing w:after="0" w:line="240" w:lineRule="auto"/>
        <w:ind w:right="-96" w:firstLine="539"/>
        <w:jc w:val="both"/>
        <w:rPr>
          <w:rFonts w:ascii="Times New Roman" w:hAnsi="Times New Roman" w:cs="Times New Roman"/>
          <w:sz w:val="20"/>
          <w:szCs w:val="20"/>
        </w:rPr>
      </w:pPr>
      <w:r>
        <w:rPr>
          <w:rFonts w:ascii="Times New Roman" w:hAnsi="Times New Roman" w:cs="Times New Roman"/>
          <w:sz w:val="20"/>
          <w:szCs w:val="20"/>
        </w:rPr>
        <w:t xml:space="preserve">2) </w:t>
      </w:r>
      <w:r w:rsidRPr="004B5657">
        <w:rPr>
          <w:rFonts w:ascii="Times New Roman" w:hAnsi="Times New Roman" w:cs="Times New Roman"/>
          <w:sz w:val="20"/>
          <w:szCs w:val="20"/>
        </w:rPr>
        <w:t xml:space="preserve"> Отсутствует решение о ликвидации юридического лица – заявителя или о прекращении физическим лицом – заявителем деятельности в качестве индивидуального предпринимателя;</w:t>
      </w:r>
    </w:p>
    <w:p w:rsidR="004B5657" w:rsidRPr="004B5657" w:rsidRDefault="004B5657" w:rsidP="004B5657">
      <w:pPr>
        <w:spacing w:after="0" w:line="240" w:lineRule="auto"/>
        <w:ind w:right="-96" w:firstLine="539"/>
        <w:jc w:val="both"/>
        <w:rPr>
          <w:rFonts w:ascii="Times New Roman" w:hAnsi="Times New Roman" w:cs="Times New Roman"/>
          <w:sz w:val="20"/>
          <w:szCs w:val="20"/>
        </w:rPr>
      </w:pPr>
      <w:r>
        <w:rPr>
          <w:rFonts w:ascii="Times New Roman" w:hAnsi="Times New Roman" w:cs="Times New Roman"/>
          <w:sz w:val="20"/>
          <w:szCs w:val="20"/>
        </w:rPr>
        <w:t xml:space="preserve">3) </w:t>
      </w:r>
      <w:r w:rsidRPr="004B5657">
        <w:rPr>
          <w:rFonts w:ascii="Times New Roman" w:hAnsi="Times New Roman" w:cs="Times New Roman"/>
          <w:sz w:val="20"/>
          <w:szCs w:val="20"/>
        </w:rPr>
        <w:t>Отсутствует решение о признании заявителя банкротом или об открытии в отношении него конкурсного производства;</w:t>
      </w:r>
    </w:p>
    <w:p w:rsidR="004B5657" w:rsidRPr="004B5657" w:rsidRDefault="004B5657" w:rsidP="004B5657">
      <w:pPr>
        <w:spacing w:after="0" w:line="240" w:lineRule="auto"/>
        <w:ind w:right="-96" w:firstLine="539"/>
        <w:jc w:val="both"/>
        <w:rPr>
          <w:rFonts w:ascii="Times New Roman" w:hAnsi="Times New Roman" w:cs="Times New Roman"/>
          <w:sz w:val="20"/>
          <w:szCs w:val="20"/>
        </w:rPr>
      </w:pPr>
      <w:r>
        <w:rPr>
          <w:rFonts w:ascii="Times New Roman" w:hAnsi="Times New Roman" w:cs="Times New Roman"/>
          <w:sz w:val="20"/>
          <w:szCs w:val="20"/>
        </w:rPr>
        <w:t xml:space="preserve">4) </w:t>
      </w:r>
      <w:r w:rsidRPr="004B5657">
        <w:rPr>
          <w:rFonts w:ascii="Times New Roman" w:hAnsi="Times New Roman" w:cs="Times New Roman"/>
          <w:sz w:val="20"/>
          <w:szCs w:val="20"/>
        </w:rPr>
        <w:t xml:space="preserve"> Отсутствует решение о приостановлении деятельности заявителя (участника) конкурса в порядке, предусмотренном Кодексом Российской Федерации об административных правонарушениях.</w:t>
      </w:r>
    </w:p>
    <w:p w:rsidR="004B5657" w:rsidRDefault="004B5657" w:rsidP="004B5657">
      <w:pPr>
        <w:spacing w:after="0" w:line="240" w:lineRule="auto"/>
        <w:ind w:right="-96" w:firstLine="539"/>
        <w:jc w:val="both"/>
        <w:rPr>
          <w:rFonts w:ascii="Times New Roman" w:hAnsi="Times New Roman" w:cs="Times New Roman"/>
          <w:sz w:val="20"/>
          <w:szCs w:val="20"/>
        </w:rPr>
      </w:pPr>
      <w:r>
        <w:rPr>
          <w:rFonts w:ascii="Times New Roman" w:hAnsi="Times New Roman" w:cs="Times New Roman"/>
          <w:sz w:val="20"/>
          <w:szCs w:val="20"/>
        </w:rPr>
        <w:t xml:space="preserve">5) </w:t>
      </w:r>
      <w:r w:rsidRPr="004B5657">
        <w:rPr>
          <w:rFonts w:ascii="Times New Roman" w:hAnsi="Times New Roman" w:cs="Times New Roman"/>
          <w:sz w:val="20"/>
          <w:szCs w:val="20"/>
        </w:rPr>
        <w:t>В случае, если заявителем выступают действующие без образования юридического лица по договору простого товарищества (договору о совместной деятельности) два и более юридических лица, то требованиям, установленным настоящим разделом, должно соответствовать каждое юридическое лицо – участник указанного простого товарищества.</w:t>
      </w:r>
    </w:p>
    <w:p w:rsidR="004B5657" w:rsidRDefault="009E33E8">
      <w:pPr>
        <w:spacing w:after="0" w:line="240" w:lineRule="auto"/>
        <w:ind w:right="-96" w:firstLine="539"/>
        <w:jc w:val="both"/>
      </w:pPr>
      <w:r>
        <w:rPr>
          <w:rFonts w:ascii="Times New Roman" w:hAnsi="Times New Roman" w:cs="Times New Roman"/>
          <w:color w:val="000000"/>
          <w:sz w:val="20"/>
          <w:szCs w:val="20"/>
        </w:rPr>
        <w:t xml:space="preserve">Конкурсная документация размещена в сети «Интернет» на официальном сайте Российской Федерации для размещения информации о проведении торгов </w:t>
      </w:r>
      <w:hyperlink r:id="rId7">
        <w:r>
          <w:rPr>
            <w:rStyle w:val="-"/>
            <w:rFonts w:ascii="Times New Roman" w:hAnsi="Times New Roman"/>
            <w:sz w:val="20"/>
            <w:szCs w:val="20"/>
          </w:rPr>
          <w:t>www.torgi.gov.ru</w:t>
        </w:r>
      </w:hyperlink>
      <w:r>
        <w:rPr>
          <w:rFonts w:ascii="Times New Roman" w:hAnsi="Times New Roman" w:cs="Times New Roman"/>
          <w:color w:val="000000"/>
          <w:sz w:val="20"/>
          <w:szCs w:val="20"/>
        </w:rPr>
        <w:t xml:space="preserve">  и на </w:t>
      </w:r>
      <w:r w:rsidR="004B5657">
        <w:rPr>
          <w:rFonts w:ascii="Times New Roman" w:hAnsi="Times New Roman" w:cs="Times New Roman"/>
          <w:color w:val="000000"/>
          <w:sz w:val="20"/>
          <w:szCs w:val="20"/>
        </w:rPr>
        <w:t xml:space="preserve">сайте Еткульского муниципального района, страница Новобатуринского сельского поселения </w:t>
      </w:r>
      <w:r w:rsidR="004B5657" w:rsidRPr="004B5657">
        <w:rPr>
          <w:rFonts w:ascii="Times New Roman" w:hAnsi="Times New Roman" w:cs="Times New Roman"/>
          <w:color w:val="000000"/>
          <w:sz w:val="20"/>
          <w:szCs w:val="20"/>
        </w:rPr>
        <w:t>https://www.admetkul.ru/poselenie/Novob/</w:t>
      </w:r>
    </w:p>
    <w:p w:rsidR="008127A3" w:rsidRPr="0007051E" w:rsidRDefault="004B5657" w:rsidP="004B5657">
      <w:pPr>
        <w:spacing w:after="0" w:line="240" w:lineRule="auto"/>
        <w:ind w:right="-96" w:firstLine="539"/>
        <w:jc w:val="both"/>
        <w:rPr>
          <w:rStyle w:val="a6"/>
          <w:rFonts w:ascii="Times New Roman" w:hAnsi="Times New Roman" w:cs="Times New Roman"/>
          <w:b/>
          <w:u w:val="single"/>
        </w:rPr>
      </w:pPr>
      <w:r w:rsidRPr="0007051E">
        <w:rPr>
          <w:rFonts w:ascii="Times New Roman" w:hAnsi="Times New Roman" w:cs="Times New Roman"/>
          <w:b/>
          <w:u w:val="single"/>
        </w:rPr>
        <w:t>5</w:t>
      </w:r>
      <w:r w:rsidR="009E33E8" w:rsidRPr="0007051E">
        <w:rPr>
          <w:rStyle w:val="a6"/>
          <w:rFonts w:ascii="Times New Roman" w:hAnsi="Times New Roman" w:cs="Times New Roman"/>
          <w:b/>
          <w:sz w:val="20"/>
          <w:szCs w:val="20"/>
          <w:u w:val="single"/>
        </w:rPr>
        <w:t>. Критерии конкурса и их параметры:</w:t>
      </w:r>
    </w:p>
    <w:p w:rsidR="004B5657" w:rsidRPr="004B5657" w:rsidRDefault="004B5657" w:rsidP="004B5657">
      <w:pPr>
        <w:spacing w:after="0" w:line="240" w:lineRule="auto"/>
        <w:ind w:firstLine="709"/>
        <w:jc w:val="both"/>
        <w:rPr>
          <w:rFonts w:cs="Times New Roman"/>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6"/>
        <w:gridCol w:w="3435"/>
        <w:gridCol w:w="1643"/>
        <w:gridCol w:w="2101"/>
        <w:gridCol w:w="1655"/>
      </w:tblGrid>
      <w:tr w:rsidR="004B5657" w:rsidRPr="004B5657" w:rsidTr="0007051E">
        <w:tc>
          <w:tcPr>
            <w:tcW w:w="290" w:type="dxa"/>
            <w:vAlign w:val="center"/>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 п/п</w:t>
            </w:r>
          </w:p>
        </w:tc>
        <w:tc>
          <w:tcPr>
            <w:tcW w:w="4010" w:type="dxa"/>
            <w:vAlign w:val="center"/>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Наименование критерия конкурса</w:t>
            </w:r>
          </w:p>
        </w:tc>
        <w:tc>
          <w:tcPr>
            <w:tcW w:w="1805" w:type="dxa"/>
            <w:vAlign w:val="center"/>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bCs/>
                <w:sz w:val="20"/>
                <w:szCs w:val="20"/>
                <w:lang w:bidi="en-US"/>
              </w:rPr>
              <w:t>Начальное значение критерия конкурса</w:t>
            </w:r>
          </w:p>
        </w:tc>
        <w:tc>
          <w:tcPr>
            <w:tcW w:w="2347" w:type="dxa"/>
          </w:tcPr>
          <w:p w:rsidR="004B5657" w:rsidRPr="004B5657" w:rsidRDefault="004B5657" w:rsidP="004B5657">
            <w:pPr>
              <w:spacing w:after="0" w:line="240" w:lineRule="auto"/>
              <w:ind w:firstLine="709"/>
              <w:jc w:val="both"/>
              <w:rPr>
                <w:rFonts w:ascii="Times New Roman" w:hAnsi="Times New Roman" w:cs="Times New Roman"/>
                <w:sz w:val="20"/>
                <w:szCs w:val="20"/>
              </w:rPr>
            </w:pPr>
            <w:r w:rsidRPr="004B5657">
              <w:rPr>
                <w:rFonts w:ascii="Times New Roman" w:hAnsi="Times New Roman" w:cs="Times New Roman"/>
                <w:bCs/>
                <w:sz w:val="20"/>
                <w:szCs w:val="20"/>
              </w:rPr>
              <w:t>Параметры уменьшения или увеличения начального значения критерия</w:t>
            </w:r>
          </w:p>
        </w:tc>
        <w:tc>
          <w:tcPr>
            <w:tcW w:w="1719" w:type="dxa"/>
            <w:vAlign w:val="center"/>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Коэффициент, учитывающий значимость критерия</w:t>
            </w:r>
          </w:p>
        </w:tc>
      </w:tr>
      <w:tr w:rsidR="004B5657" w:rsidRPr="004B5657" w:rsidTr="0007051E">
        <w:tc>
          <w:tcPr>
            <w:tcW w:w="290" w:type="dxa"/>
            <w:vAlign w:val="center"/>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1</w:t>
            </w:r>
          </w:p>
        </w:tc>
        <w:tc>
          <w:tcPr>
            <w:tcW w:w="4010" w:type="dxa"/>
            <w:vAlign w:val="center"/>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Срок концессионного соглашения</w:t>
            </w:r>
          </w:p>
        </w:tc>
        <w:tc>
          <w:tcPr>
            <w:tcW w:w="1805" w:type="dxa"/>
            <w:vAlign w:val="center"/>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5 лет</w:t>
            </w:r>
          </w:p>
        </w:tc>
        <w:tc>
          <w:tcPr>
            <w:tcW w:w="2347" w:type="dxa"/>
            <w:vAlign w:val="center"/>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Увеличение</w:t>
            </w:r>
          </w:p>
        </w:tc>
        <w:tc>
          <w:tcPr>
            <w:tcW w:w="1719" w:type="dxa"/>
            <w:vAlign w:val="center"/>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0,2</w:t>
            </w:r>
          </w:p>
        </w:tc>
      </w:tr>
      <w:tr w:rsidR="004B5657" w:rsidRPr="004B5657" w:rsidTr="0007051E">
        <w:tc>
          <w:tcPr>
            <w:tcW w:w="290" w:type="dxa"/>
            <w:vAlign w:val="center"/>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2</w:t>
            </w:r>
          </w:p>
        </w:tc>
        <w:tc>
          <w:tcPr>
            <w:tcW w:w="4010" w:type="dxa"/>
            <w:vAlign w:val="center"/>
          </w:tcPr>
          <w:p w:rsidR="004B5657" w:rsidRPr="004B5657" w:rsidRDefault="004B5657" w:rsidP="004B5657">
            <w:pPr>
              <w:spacing w:after="0" w:line="240" w:lineRule="auto"/>
              <w:ind w:firstLine="709"/>
              <w:jc w:val="both"/>
              <w:rPr>
                <w:rFonts w:ascii="Times New Roman" w:hAnsi="Times New Roman" w:cs="Times New Roman"/>
                <w:sz w:val="20"/>
                <w:szCs w:val="20"/>
              </w:rPr>
            </w:pPr>
            <w:r w:rsidRPr="004B5657">
              <w:rPr>
                <w:rFonts w:ascii="Times New Roman" w:hAnsi="Times New Roman" w:cs="Times New Roman"/>
                <w:sz w:val="20"/>
                <w:szCs w:val="20"/>
              </w:rPr>
              <w:t>Срок окончания мероприятий по подготовке к осенне-зимнему периоду</w:t>
            </w:r>
          </w:p>
        </w:tc>
        <w:tc>
          <w:tcPr>
            <w:tcW w:w="1805" w:type="dxa"/>
            <w:vAlign w:val="center"/>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Ежегодно до 20 августа</w:t>
            </w:r>
          </w:p>
        </w:tc>
        <w:tc>
          <w:tcPr>
            <w:tcW w:w="2347" w:type="dxa"/>
            <w:vAlign w:val="center"/>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Уменьшение</w:t>
            </w:r>
          </w:p>
        </w:tc>
        <w:tc>
          <w:tcPr>
            <w:tcW w:w="1719" w:type="dxa"/>
            <w:vAlign w:val="center"/>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0,25</w:t>
            </w:r>
          </w:p>
        </w:tc>
      </w:tr>
      <w:tr w:rsidR="004B5657" w:rsidRPr="004B5657" w:rsidTr="0007051E">
        <w:tc>
          <w:tcPr>
            <w:tcW w:w="290" w:type="dxa"/>
            <w:vAlign w:val="center"/>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3</w:t>
            </w:r>
          </w:p>
        </w:tc>
        <w:tc>
          <w:tcPr>
            <w:tcW w:w="4010" w:type="dxa"/>
            <w:vAlign w:val="center"/>
          </w:tcPr>
          <w:p w:rsidR="004B5657" w:rsidRPr="004B5657" w:rsidRDefault="004B5657" w:rsidP="004B5657">
            <w:pPr>
              <w:spacing w:after="0" w:line="240" w:lineRule="auto"/>
              <w:ind w:firstLine="709"/>
              <w:jc w:val="both"/>
              <w:rPr>
                <w:rFonts w:ascii="Times New Roman" w:hAnsi="Times New Roman" w:cs="Times New Roman"/>
                <w:sz w:val="20"/>
                <w:szCs w:val="20"/>
              </w:rPr>
            </w:pPr>
            <w:r w:rsidRPr="004B5657">
              <w:rPr>
                <w:rFonts w:ascii="Times New Roman" w:hAnsi="Times New Roman" w:cs="Times New Roman"/>
                <w:sz w:val="20"/>
                <w:szCs w:val="20"/>
              </w:rPr>
              <w:t>Внедрение мероприятий, направленных на экономию коммунальных ресурсов, снижению их объемов (количество мероприятий)</w:t>
            </w:r>
          </w:p>
        </w:tc>
        <w:tc>
          <w:tcPr>
            <w:tcW w:w="1805" w:type="dxa"/>
            <w:vAlign w:val="center"/>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1</w:t>
            </w:r>
          </w:p>
        </w:tc>
        <w:tc>
          <w:tcPr>
            <w:tcW w:w="2347" w:type="dxa"/>
            <w:vAlign w:val="center"/>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Увеличение</w:t>
            </w:r>
          </w:p>
        </w:tc>
        <w:tc>
          <w:tcPr>
            <w:tcW w:w="1719" w:type="dxa"/>
            <w:vAlign w:val="center"/>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0,25</w:t>
            </w:r>
          </w:p>
        </w:tc>
      </w:tr>
    </w:tbl>
    <w:p w:rsidR="004B5657" w:rsidRPr="004B5657" w:rsidRDefault="004B5657" w:rsidP="004B5657">
      <w:pPr>
        <w:spacing w:after="0" w:line="240" w:lineRule="auto"/>
        <w:ind w:firstLine="709"/>
        <w:jc w:val="both"/>
        <w:rPr>
          <w:rFonts w:cs="Times New Roman"/>
          <w:sz w:val="20"/>
          <w:szCs w:val="20"/>
        </w:rPr>
      </w:pPr>
    </w:p>
    <w:p w:rsidR="004B5657" w:rsidRPr="004B5657" w:rsidRDefault="004B5657" w:rsidP="004B5657">
      <w:pPr>
        <w:spacing w:after="0" w:line="240" w:lineRule="auto"/>
        <w:ind w:firstLine="709"/>
        <w:jc w:val="both"/>
        <w:rPr>
          <w:rFonts w:cs="Times New Roman"/>
          <w:sz w:val="20"/>
          <w:szCs w:val="20"/>
        </w:rPr>
      </w:pPr>
    </w:p>
    <w:p w:rsidR="004B5657" w:rsidRPr="004B5657" w:rsidRDefault="004B5657" w:rsidP="004B5657">
      <w:pPr>
        <w:spacing w:after="0" w:line="240" w:lineRule="auto"/>
        <w:ind w:firstLine="709"/>
        <w:jc w:val="both"/>
        <w:rPr>
          <w:rFonts w:ascii="Times New Roman" w:hAnsi="Times New Roman" w:cs="Times New Roman"/>
          <w:b/>
          <w:bCs/>
          <w:sz w:val="20"/>
          <w:szCs w:val="20"/>
        </w:rPr>
      </w:pPr>
      <w:r w:rsidRPr="004B5657">
        <w:rPr>
          <w:rFonts w:ascii="Times New Roman" w:hAnsi="Times New Roman" w:cs="Times New Roman"/>
          <w:b/>
          <w:bCs/>
          <w:sz w:val="20"/>
          <w:szCs w:val="20"/>
        </w:rPr>
        <w:t>Значения долгосрочных параметров регулирования деятельности Концессионера</w:t>
      </w:r>
    </w:p>
    <w:p w:rsidR="004B5657" w:rsidRPr="004B5657" w:rsidRDefault="004B5657" w:rsidP="004B5657">
      <w:pPr>
        <w:spacing w:after="0" w:line="240" w:lineRule="auto"/>
        <w:ind w:firstLine="709"/>
        <w:jc w:val="both"/>
        <w:rPr>
          <w:rFonts w:ascii="Times New Roman" w:hAnsi="Times New Roman" w:cs="Times New Roman"/>
          <w:b/>
          <w:sz w:val="20"/>
          <w:szCs w:val="20"/>
        </w:rPr>
      </w:pPr>
    </w:p>
    <w:tbl>
      <w:tblPr>
        <w:tblStyle w:val="af1"/>
        <w:tblW w:w="10207" w:type="dxa"/>
        <w:tblLook w:val="04A0"/>
      </w:tblPr>
      <w:tblGrid>
        <w:gridCol w:w="716"/>
        <w:gridCol w:w="3127"/>
        <w:gridCol w:w="1647"/>
        <w:gridCol w:w="2153"/>
        <w:gridCol w:w="2564"/>
      </w:tblGrid>
      <w:tr w:rsidR="004B5657" w:rsidRPr="004B5657" w:rsidTr="0007051E">
        <w:trPr>
          <w:trHeight w:val="351"/>
        </w:trPr>
        <w:tc>
          <w:tcPr>
            <w:tcW w:w="716" w:type="dxa"/>
            <w:vMerge w:val="restart"/>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 п/п</w:t>
            </w:r>
          </w:p>
        </w:tc>
        <w:tc>
          <w:tcPr>
            <w:tcW w:w="3127" w:type="dxa"/>
            <w:vMerge w:val="restart"/>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Наименование долгосрочных показателей</w:t>
            </w:r>
          </w:p>
        </w:tc>
        <w:tc>
          <w:tcPr>
            <w:tcW w:w="1647" w:type="dxa"/>
            <w:vMerge w:val="restart"/>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Ед. измерения</w:t>
            </w:r>
          </w:p>
        </w:tc>
        <w:tc>
          <w:tcPr>
            <w:tcW w:w="4717" w:type="dxa"/>
            <w:gridSpan w:val="2"/>
            <w:tcBorders>
              <w:bottom w:val="single" w:sz="4" w:space="0" w:color="auto"/>
            </w:tcBorders>
          </w:tcPr>
          <w:p w:rsidR="004B5657" w:rsidRPr="004B5657" w:rsidRDefault="004B5657" w:rsidP="004B5657">
            <w:pPr>
              <w:spacing w:after="0" w:line="240" w:lineRule="auto"/>
              <w:ind w:firstLine="709"/>
              <w:jc w:val="both"/>
              <w:rPr>
                <w:rFonts w:ascii="Times New Roman" w:hAnsi="Times New Roman" w:cs="Times New Roman"/>
                <w:b/>
                <w:sz w:val="20"/>
                <w:szCs w:val="20"/>
                <w:lang w:bidi="en-US"/>
              </w:rPr>
            </w:pPr>
            <w:r w:rsidRPr="004B5657">
              <w:rPr>
                <w:rFonts w:ascii="Times New Roman" w:hAnsi="Times New Roman" w:cs="Times New Roman"/>
                <w:sz w:val="20"/>
                <w:szCs w:val="20"/>
              </w:rPr>
              <w:t xml:space="preserve">Предельные значения долгосрочных параметров по видам тарифов в соответствии с частью </w:t>
            </w:r>
            <w:r w:rsidRPr="004B5657">
              <w:rPr>
                <w:rFonts w:ascii="Times New Roman" w:hAnsi="Times New Roman" w:cs="Times New Roman"/>
                <w:sz w:val="20"/>
                <w:szCs w:val="20"/>
                <w:lang w:bidi="en-US"/>
              </w:rPr>
              <w:t>14 статьи 41.1 Закона №416-ФЗ по видам на 2022-2027 годы</w:t>
            </w:r>
          </w:p>
        </w:tc>
      </w:tr>
      <w:tr w:rsidR="004B5657" w:rsidRPr="004B5657" w:rsidTr="0007051E">
        <w:trPr>
          <w:trHeight w:val="151"/>
        </w:trPr>
        <w:tc>
          <w:tcPr>
            <w:tcW w:w="716" w:type="dxa"/>
            <w:vMerge/>
          </w:tcPr>
          <w:p w:rsidR="004B5657" w:rsidRPr="004B5657" w:rsidRDefault="004B5657" w:rsidP="004B5657">
            <w:pPr>
              <w:spacing w:after="0" w:line="240" w:lineRule="auto"/>
              <w:ind w:firstLine="709"/>
              <w:jc w:val="both"/>
              <w:rPr>
                <w:rFonts w:ascii="Times New Roman" w:hAnsi="Times New Roman" w:cs="Times New Roman"/>
                <w:b/>
                <w:sz w:val="20"/>
                <w:szCs w:val="20"/>
                <w:lang w:bidi="en-US"/>
              </w:rPr>
            </w:pPr>
          </w:p>
        </w:tc>
        <w:tc>
          <w:tcPr>
            <w:tcW w:w="3127" w:type="dxa"/>
            <w:vMerge/>
          </w:tcPr>
          <w:p w:rsidR="004B5657" w:rsidRPr="004B5657" w:rsidRDefault="004B5657" w:rsidP="004B5657">
            <w:pPr>
              <w:spacing w:after="0" w:line="240" w:lineRule="auto"/>
              <w:ind w:firstLine="709"/>
              <w:jc w:val="both"/>
              <w:rPr>
                <w:rFonts w:ascii="Times New Roman" w:hAnsi="Times New Roman" w:cs="Times New Roman"/>
                <w:b/>
                <w:sz w:val="20"/>
                <w:szCs w:val="20"/>
                <w:lang w:bidi="en-US"/>
              </w:rPr>
            </w:pPr>
          </w:p>
        </w:tc>
        <w:tc>
          <w:tcPr>
            <w:tcW w:w="1647" w:type="dxa"/>
            <w:vMerge/>
          </w:tcPr>
          <w:p w:rsidR="004B5657" w:rsidRPr="004B5657" w:rsidRDefault="004B5657" w:rsidP="004B5657">
            <w:pPr>
              <w:spacing w:after="0" w:line="240" w:lineRule="auto"/>
              <w:ind w:firstLine="709"/>
              <w:jc w:val="both"/>
              <w:rPr>
                <w:rFonts w:ascii="Times New Roman" w:hAnsi="Times New Roman" w:cs="Times New Roman"/>
                <w:b/>
                <w:sz w:val="20"/>
                <w:szCs w:val="20"/>
                <w:lang w:bidi="en-US"/>
              </w:rPr>
            </w:pPr>
          </w:p>
        </w:tc>
        <w:tc>
          <w:tcPr>
            <w:tcW w:w="2153" w:type="dxa"/>
            <w:tcBorders>
              <w:top w:val="single" w:sz="4" w:space="0" w:color="auto"/>
              <w:right w:val="single" w:sz="4" w:space="0" w:color="auto"/>
            </w:tcBorders>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на питьевую воду</w:t>
            </w:r>
          </w:p>
        </w:tc>
        <w:tc>
          <w:tcPr>
            <w:tcW w:w="2564" w:type="dxa"/>
            <w:tcBorders>
              <w:top w:val="single" w:sz="4" w:space="0" w:color="auto"/>
              <w:right w:val="single" w:sz="4" w:space="0" w:color="auto"/>
            </w:tcBorders>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на водоотведение</w:t>
            </w:r>
          </w:p>
        </w:tc>
      </w:tr>
      <w:tr w:rsidR="004B5657" w:rsidRPr="004B5657" w:rsidTr="0007051E">
        <w:tc>
          <w:tcPr>
            <w:tcW w:w="716" w:type="dxa"/>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1</w:t>
            </w:r>
          </w:p>
        </w:tc>
        <w:tc>
          <w:tcPr>
            <w:tcW w:w="3127" w:type="dxa"/>
          </w:tcPr>
          <w:p w:rsidR="004B5657" w:rsidRPr="004B5657" w:rsidRDefault="004B5657" w:rsidP="004B5657">
            <w:pPr>
              <w:spacing w:after="0" w:line="240" w:lineRule="auto"/>
              <w:ind w:firstLine="709"/>
              <w:jc w:val="both"/>
              <w:rPr>
                <w:rFonts w:ascii="Times New Roman" w:hAnsi="Times New Roman" w:cs="Times New Roman"/>
                <w:b/>
                <w:sz w:val="20"/>
                <w:szCs w:val="20"/>
                <w:lang w:bidi="en-US"/>
              </w:rPr>
            </w:pPr>
            <w:r w:rsidRPr="004B5657">
              <w:rPr>
                <w:rFonts w:ascii="Times New Roman" w:hAnsi="Times New Roman" w:cs="Times New Roman"/>
                <w:sz w:val="20"/>
                <w:szCs w:val="20"/>
                <w:lang w:bidi="en-US"/>
              </w:rPr>
              <w:t>Индекс эффективности операционных расходов</w:t>
            </w:r>
          </w:p>
        </w:tc>
        <w:tc>
          <w:tcPr>
            <w:tcW w:w="1647" w:type="dxa"/>
          </w:tcPr>
          <w:p w:rsidR="004B5657" w:rsidRPr="004B5657" w:rsidRDefault="004B5657" w:rsidP="004B5657">
            <w:pPr>
              <w:spacing w:after="0" w:line="240" w:lineRule="auto"/>
              <w:ind w:firstLine="709"/>
              <w:jc w:val="both"/>
              <w:rPr>
                <w:rFonts w:ascii="Times New Roman" w:hAnsi="Times New Roman" w:cs="Times New Roman"/>
                <w:b/>
                <w:sz w:val="20"/>
                <w:szCs w:val="20"/>
                <w:lang w:bidi="en-US"/>
              </w:rPr>
            </w:pPr>
            <w:r w:rsidRPr="004B5657">
              <w:rPr>
                <w:rFonts w:ascii="Times New Roman" w:hAnsi="Times New Roman" w:cs="Times New Roman"/>
                <w:b/>
                <w:sz w:val="20"/>
                <w:szCs w:val="20"/>
                <w:lang w:bidi="en-US"/>
              </w:rPr>
              <w:t>%</w:t>
            </w:r>
          </w:p>
        </w:tc>
        <w:tc>
          <w:tcPr>
            <w:tcW w:w="2153" w:type="dxa"/>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не менее 1,0</w:t>
            </w:r>
          </w:p>
        </w:tc>
        <w:tc>
          <w:tcPr>
            <w:tcW w:w="2564" w:type="dxa"/>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не менее 1,0</w:t>
            </w:r>
          </w:p>
          <w:p w:rsidR="004B5657" w:rsidRPr="004B5657" w:rsidRDefault="004B5657" w:rsidP="004B5657">
            <w:pPr>
              <w:spacing w:after="0" w:line="240" w:lineRule="auto"/>
              <w:ind w:firstLine="709"/>
              <w:jc w:val="both"/>
              <w:rPr>
                <w:rFonts w:ascii="Times New Roman" w:hAnsi="Times New Roman" w:cs="Times New Roman"/>
                <w:sz w:val="20"/>
                <w:szCs w:val="20"/>
                <w:lang w:bidi="en-US"/>
              </w:rPr>
            </w:pPr>
          </w:p>
        </w:tc>
      </w:tr>
    </w:tbl>
    <w:p w:rsidR="004B5657" w:rsidRPr="004B5657" w:rsidRDefault="004B5657" w:rsidP="004B5657">
      <w:pPr>
        <w:spacing w:after="0" w:line="240" w:lineRule="auto"/>
        <w:ind w:firstLine="709"/>
        <w:jc w:val="both"/>
        <w:rPr>
          <w:rFonts w:ascii="Times New Roman" w:hAnsi="Times New Roman" w:cs="Times New Roman"/>
          <w:b/>
          <w:sz w:val="20"/>
          <w:szCs w:val="20"/>
          <w:lang w:bidi="en-US"/>
        </w:rPr>
      </w:pPr>
    </w:p>
    <w:p w:rsidR="004B5657" w:rsidRPr="004B5657" w:rsidRDefault="004B5657" w:rsidP="004B5657">
      <w:pPr>
        <w:spacing w:after="0" w:line="240" w:lineRule="auto"/>
        <w:ind w:firstLine="709"/>
        <w:jc w:val="both"/>
        <w:rPr>
          <w:rFonts w:ascii="Times New Roman" w:hAnsi="Times New Roman" w:cs="Times New Roman"/>
          <w:b/>
          <w:sz w:val="20"/>
          <w:szCs w:val="20"/>
        </w:rPr>
      </w:pPr>
      <w:r w:rsidRPr="004B5657">
        <w:rPr>
          <w:rFonts w:ascii="Times New Roman" w:hAnsi="Times New Roman" w:cs="Times New Roman"/>
          <w:b/>
          <w:sz w:val="20"/>
          <w:szCs w:val="20"/>
        </w:rPr>
        <w:t>Предельно максимальные значения долгосрочных параметров регулирования тарифов, являющихся критериями конкурса, определяемые МТРиЭ</w:t>
      </w:r>
    </w:p>
    <w:p w:rsidR="004B5657" w:rsidRPr="004B5657" w:rsidRDefault="004B5657" w:rsidP="004B5657">
      <w:pPr>
        <w:spacing w:after="0" w:line="240" w:lineRule="auto"/>
        <w:ind w:firstLine="709"/>
        <w:jc w:val="both"/>
        <w:rPr>
          <w:rFonts w:ascii="Times New Roman" w:hAnsi="Times New Roman" w:cs="Times New Roman"/>
          <w:b/>
          <w:sz w:val="20"/>
          <w:szCs w:val="20"/>
        </w:rPr>
      </w:pPr>
    </w:p>
    <w:tbl>
      <w:tblPr>
        <w:tblStyle w:val="af1"/>
        <w:tblW w:w="0" w:type="auto"/>
        <w:tblLook w:val="04A0"/>
      </w:tblPr>
      <w:tblGrid>
        <w:gridCol w:w="648"/>
        <w:gridCol w:w="2445"/>
        <w:gridCol w:w="1305"/>
        <w:gridCol w:w="1984"/>
        <w:gridCol w:w="1564"/>
        <w:gridCol w:w="1624"/>
      </w:tblGrid>
      <w:tr w:rsidR="004B5657" w:rsidRPr="004B5657" w:rsidTr="0007051E">
        <w:trPr>
          <w:trHeight w:val="632"/>
        </w:trPr>
        <w:tc>
          <w:tcPr>
            <w:tcW w:w="667" w:type="dxa"/>
            <w:vMerge w:val="restart"/>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 п/п</w:t>
            </w:r>
          </w:p>
        </w:tc>
        <w:tc>
          <w:tcPr>
            <w:tcW w:w="2561" w:type="dxa"/>
            <w:vMerge w:val="restart"/>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Наименование долгосрочных параметров</w:t>
            </w:r>
          </w:p>
        </w:tc>
        <w:tc>
          <w:tcPr>
            <w:tcW w:w="1316" w:type="dxa"/>
            <w:vMerge w:val="restart"/>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Ед. измерения</w:t>
            </w:r>
          </w:p>
          <w:p w:rsidR="004B5657" w:rsidRPr="004B5657" w:rsidRDefault="004B5657" w:rsidP="004B5657">
            <w:pPr>
              <w:spacing w:after="0" w:line="240" w:lineRule="auto"/>
              <w:ind w:firstLine="709"/>
              <w:jc w:val="both"/>
              <w:rPr>
                <w:rFonts w:ascii="Times New Roman" w:hAnsi="Times New Roman" w:cs="Times New Roman"/>
                <w:sz w:val="20"/>
                <w:szCs w:val="20"/>
                <w:lang w:bidi="en-US"/>
              </w:rPr>
            </w:pPr>
          </w:p>
        </w:tc>
        <w:tc>
          <w:tcPr>
            <w:tcW w:w="2043" w:type="dxa"/>
            <w:vMerge w:val="restart"/>
            <w:tcBorders>
              <w:right w:val="single" w:sz="4" w:space="0" w:color="auto"/>
            </w:tcBorders>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Период регулирования</w:t>
            </w:r>
          </w:p>
        </w:tc>
        <w:tc>
          <w:tcPr>
            <w:tcW w:w="3266" w:type="dxa"/>
            <w:gridSpan w:val="2"/>
            <w:tcBorders>
              <w:top w:val="single" w:sz="4" w:space="0" w:color="auto"/>
              <w:left w:val="single" w:sz="4" w:space="0" w:color="auto"/>
              <w:bottom w:val="single" w:sz="4" w:space="0" w:color="auto"/>
            </w:tcBorders>
          </w:tcPr>
          <w:p w:rsidR="004B5657" w:rsidRPr="004B5657" w:rsidRDefault="004B5657" w:rsidP="004B5657">
            <w:pPr>
              <w:spacing w:after="0" w:line="240" w:lineRule="auto"/>
              <w:ind w:firstLine="709"/>
              <w:jc w:val="both"/>
              <w:rPr>
                <w:rFonts w:ascii="Times New Roman" w:hAnsi="Times New Roman" w:cs="Times New Roman"/>
                <w:sz w:val="20"/>
                <w:szCs w:val="20"/>
              </w:rPr>
            </w:pPr>
            <w:r w:rsidRPr="004B5657">
              <w:rPr>
                <w:rFonts w:ascii="Times New Roman" w:hAnsi="Times New Roman" w:cs="Times New Roman"/>
                <w:sz w:val="20"/>
                <w:szCs w:val="20"/>
              </w:rPr>
              <w:t>Значения параметров по видам</w:t>
            </w:r>
          </w:p>
          <w:p w:rsidR="004B5657" w:rsidRPr="004B5657" w:rsidRDefault="004B5657" w:rsidP="004B5657">
            <w:pPr>
              <w:spacing w:after="0" w:line="240" w:lineRule="auto"/>
              <w:ind w:firstLine="709"/>
              <w:jc w:val="both"/>
              <w:rPr>
                <w:rFonts w:ascii="Times New Roman" w:hAnsi="Times New Roman" w:cs="Times New Roman"/>
                <w:sz w:val="20"/>
                <w:szCs w:val="20"/>
              </w:rPr>
            </w:pPr>
            <w:r w:rsidRPr="004B5657">
              <w:rPr>
                <w:rFonts w:ascii="Times New Roman" w:hAnsi="Times New Roman" w:cs="Times New Roman"/>
                <w:sz w:val="20"/>
                <w:szCs w:val="20"/>
              </w:rPr>
              <w:t xml:space="preserve">                    тарифов</w:t>
            </w:r>
          </w:p>
        </w:tc>
      </w:tr>
      <w:tr w:rsidR="004B5657" w:rsidRPr="004B5657" w:rsidTr="0007051E">
        <w:trPr>
          <w:trHeight w:val="611"/>
        </w:trPr>
        <w:tc>
          <w:tcPr>
            <w:tcW w:w="667" w:type="dxa"/>
            <w:vMerge/>
          </w:tcPr>
          <w:p w:rsidR="004B5657" w:rsidRPr="004B5657" w:rsidRDefault="004B5657" w:rsidP="004B5657">
            <w:pPr>
              <w:spacing w:after="0" w:line="240" w:lineRule="auto"/>
              <w:ind w:firstLine="709"/>
              <w:jc w:val="both"/>
              <w:rPr>
                <w:rFonts w:ascii="Times New Roman" w:hAnsi="Times New Roman" w:cs="Times New Roman"/>
                <w:sz w:val="20"/>
                <w:szCs w:val="20"/>
              </w:rPr>
            </w:pPr>
          </w:p>
        </w:tc>
        <w:tc>
          <w:tcPr>
            <w:tcW w:w="2561" w:type="dxa"/>
            <w:vMerge/>
          </w:tcPr>
          <w:p w:rsidR="004B5657" w:rsidRPr="004B5657" w:rsidRDefault="004B5657" w:rsidP="004B5657">
            <w:pPr>
              <w:spacing w:after="0" w:line="240" w:lineRule="auto"/>
              <w:ind w:firstLine="709"/>
              <w:jc w:val="both"/>
              <w:rPr>
                <w:rFonts w:ascii="Times New Roman" w:hAnsi="Times New Roman" w:cs="Times New Roman"/>
                <w:sz w:val="20"/>
                <w:szCs w:val="20"/>
              </w:rPr>
            </w:pPr>
          </w:p>
        </w:tc>
        <w:tc>
          <w:tcPr>
            <w:tcW w:w="1316" w:type="dxa"/>
            <w:vMerge/>
          </w:tcPr>
          <w:p w:rsidR="004B5657" w:rsidRPr="004B5657" w:rsidRDefault="004B5657" w:rsidP="004B5657">
            <w:pPr>
              <w:spacing w:after="0" w:line="240" w:lineRule="auto"/>
              <w:ind w:firstLine="709"/>
              <w:jc w:val="both"/>
              <w:rPr>
                <w:rFonts w:ascii="Times New Roman" w:hAnsi="Times New Roman" w:cs="Times New Roman"/>
                <w:sz w:val="20"/>
                <w:szCs w:val="20"/>
              </w:rPr>
            </w:pPr>
          </w:p>
        </w:tc>
        <w:tc>
          <w:tcPr>
            <w:tcW w:w="2043" w:type="dxa"/>
            <w:vMerge/>
            <w:tcBorders>
              <w:right w:val="single" w:sz="4" w:space="0" w:color="auto"/>
            </w:tcBorders>
          </w:tcPr>
          <w:p w:rsidR="004B5657" w:rsidRPr="004B5657" w:rsidRDefault="004B5657" w:rsidP="004B5657">
            <w:pPr>
              <w:spacing w:after="0" w:line="240" w:lineRule="auto"/>
              <w:ind w:firstLine="709"/>
              <w:jc w:val="both"/>
              <w:rPr>
                <w:rFonts w:ascii="Times New Roman" w:hAnsi="Times New Roman" w:cs="Times New Roman"/>
                <w:sz w:val="20"/>
                <w:szCs w:val="20"/>
              </w:rPr>
            </w:pPr>
          </w:p>
        </w:tc>
        <w:tc>
          <w:tcPr>
            <w:tcW w:w="1625" w:type="dxa"/>
            <w:tcBorders>
              <w:top w:val="single" w:sz="4" w:space="0" w:color="auto"/>
              <w:left w:val="single" w:sz="4" w:space="0" w:color="auto"/>
              <w:bottom w:val="single" w:sz="4" w:space="0" w:color="auto"/>
              <w:right w:val="single" w:sz="4" w:space="0" w:color="auto"/>
            </w:tcBorders>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на питьевую воду</w:t>
            </w:r>
          </w:p>
        </w:tc>
        <w:tc>
          <w:tcPr>
            <w:tcW w:w="1641" w:type="dxa"/>
            <w:tcBorders>
              <w:top w:val="single" w:sz="4" w:space="0" w:color="auto"/>
              <w:left w:val="single" w:sz="4" w:space="0" w:color="auto"/>
              <w:bottom w:val="single" w:sz="4" w:space="0" w:color="auto"/>
              <w:right w:val="single" w:sz="4" w:space="0" w:color="auto"/>
            </w:tcBorders>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на водоотведение</w:t>
            </w:r>
          </w:p>
        </w:tc>
      </w:tr>
      <w:tr w:rsidR="004B5657" w:rsidRPr="004B5657" w:rsidTr="0007051E">
        <w:tc>
          <w:tcPr>
            <w:tcW w:w="667" w:type="dxa"/>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1</w:t>
            </w:r>
          </w:p>
        </w:tc>
        <w:tc>
          <w:tcPr>
            <w:tcW w:w="2561" w:type="dxa"/>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2</w:t>
            </w:r>
          </w:p>
        </w:tc>
        <w:tc>
          <w:tcPr>
            <w:tcW w:w="1316" w:type="dxa"/>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3</w:t>
            </w:r>
          </w:p>
        </w:tc>
        <w:tc>
          <w:tcPr>
            <w:tcW w:w="2043" w:type="dxa"/>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4</w:t>
            </w:r>
          </w:p>
        </w:tc>
        <w:tc>
          <w:tcPr>
            <w:tcW w:w="1625" w:type="dxa"/>
            <w:tcBorders>
              <w:top w:val="single" w:sz="4" w:space="0" w:color="auto"/>
            </w:tcBorders>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5</w:t>
            </w:r>
          </w:p>
        </w:tc>
        <w:tc>
          <w:tcPr>
            <w:tcW w:w="1641" w:type="dxa"/>
            <w:tcBorders>
              <w:top w:val="single" w:sz="4" w:space="0" w:color="auto"/>
            </w:tcBorders>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6</w:t>
            </w:r>
          </w:p>
        </w:tc>
      </w:tr>
      <w:tr w:rsidR="004B5657" w:rsidRPr="004B5657" w:rsidTr="0007051E">
        <w:tc>
          <w:tcPr>
            <w:tcW w:w="667" w:type="dxa"/>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1</w:t>
            </w:r>
          </w:p>
        </w:tc>
        <w:tc>
          <w:tcPr>
            <w:tcW w:w="2561" w:type="dxa"/>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 xml:space="preserve">Базовый уровень операционных расходов </w:t>
            </w:r>
          </w:p>
        </w:tc>
        <w:tc>
          <w:tcPr>
            <w:tcW w:w="1316" w:type="dxa"/>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тыс. рублей</w:t>
            </w:r>
          </w:p>
        </w:tc>
        <w:tc>
          <w:tcPr>
            <w:tcW w:w="2043" w:type="dxa"/>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2022г.</w:t>
            </w:r>
          </w:p>
        </w:tc>
        <w:tc>
          <w:tcPr>
            <w:tcW w:w="1625" w:type="dxa"/>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773,98</w:t>
            </w:r>
          </w:p>
        </w:tc>
        <w:tc>
          <w:tcPr>
            <w:tcW w:w="1641" w:type="dxa"/>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762,34</w:t>
            </w:r>
          </w:p>
        </w:tc>
      </w:tr>
      <w:tr w:rsidR="004B5657" w:rsidRPr="004B5657" w:rsidTr="0007051E">
        <w:tc>
          <w:tcPr>
            <w:tcW w:w="667" w:type="dxa"/>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2</w:t>
            </w:r>
          </w:p>
        </w:tc>
        <w:tc>
          <w:tcPr>
            <w:tcW w:w="2561" w:type="dxa"/>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Нормативный уровень прибыли</w:t>
            </w:r>
          </w:p>
        </w:tc>
        <w:tc>
          <w:tcPr>
            <w:tcW w:w="1316" w:type="dxa"/>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w:t>
            </w:r>
          </w:p>
        </w:tc>
        <w:tc>
          <w:tcPr>
            <w:tcW w:w="2043" w:type="dxa"/>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2022-2027 гг.</w:t>
            </w:r>
          </w:p>
        </w:tc>
        <w:tc>
          <w:tcPr>
            <w:tcW w:w="1625" w:type="dxa"/>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0,0*</w:t>
            </w:r>
          </w:p>
        </w:tc>
        <w:tc>
          <w:tcPr>
            <w:tcW w:w="1641" w:type="dxa"/>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0,0*</w:t>
            </w:r>
          </w:p>
        </w:tc>
      </w:tr>
      <w:tr w:rsidR="004B5657" w:rsidRPr="004B5657" w:rsidTr="0007051E">
        <w:tc>
          <w:tcPr>
            <w:tcW w:w="667" w:type="dxa"/>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3</w:t>
            </w:r>
          </w:p>
        </w:tc>
        <w:tc>
          <w:tcPr>
            <w:tcW w:w="9186" w:type="dxa"/>
            <w:gridSpan w:val="5"/>
          </w:tcPr>
          <w:p w:rsidR="004B5657" w:rsidRPr="004B5657" w:rsidRDefault="004B5657" w:rsidP="004B5657">
            <w:pPr>
              <w:spacing w:after="0" w:line="240" w:lineRule="auto"/>
              <w:ind w:firstLine="709"/>
              <w:jc w:val="both"/>
              <w:rPr>
                <w:rFonts w:ascii="Times New Roman" w:hAnsi="Times New Roman" w:cs="Times New Roman"/>
                <w:sz w:val="20"/>
                <w:szCs w:val="20"/>
              </w:rPr>
            </w:pPr>
            <w:r w:rsidRPr="004B5657">
              <w:rPr>
                <w:rFonts w:ascii="Times New Roman" w:hAnsi="Times New Roman" w:cs="Times New Roman"/>
                <w:sz w:val="20"/>
                <w:szCs w:val="20"/>
              </w:rPr>
              <w:t>Показатели энергосбережения и энергетической эффективности:</w:t>
            </w:r>
          </w:p>
        </w:tc>
      </w:tr>
      <w:tr w:rsidR="004B5657" w:rsidRPr="004B5657" w:rsidTr="0007051E">
        <w:tc>
          <w:tcPr>
            <w:tcW w:w="667" w:type="dxa"/>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3.1</w:t>
            </w:r>
          </w:p>
        </w:tc>
        <w:tc>
          <w:tcPr>
            <w:tcW w:w="2561" w:type="dxa"/>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Уровень потерь воды</w:t>
            </w:r>
          </w:p>
        </w:tc>
        <w:tc>
          <w:tcPr>
            <w:tcW w:w="1316" w:type="dxa"/>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w:t>
            </w:r>
          </w:p>
        </w:tc>
        <w:tc>
          <w:tcPr>
            <w:tcW w:w="2043" w:type="dxa"/>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202</w:t>
            </w:r>
            <w:r w:rsidRPr="004B5657">
              <w:rPr>
                <w:rFonts w:ascii="Times New Roman" w:hAnsi="Times New Roman" w:cs="Times New Roman"/>
                <w:sz w:val="20"/>
                <w:szCs w:val="20"/>
              </w:rPr>
              <w:t>2</w:t>
            </w:r>
            <w:r w:rsidRPr="004B5657">
              <w:rPr>
                <w:rFonts w:ascii="Times New Roman" w:hAnsi="Times New Roman" w:cs="Times New Roman"/>
                <w:sz w:val="20"/>
                <w:szCs w:val="20"/>
                <w:lang w:bidi="en-US"/>
              </w:rPr>
              <w:t>-2027 гг.</w:t>
            </w:r>
          </w:p>
        </w:tc>
        <w:tc>
          <w:tcPr>
            <w:tcW w:w="1625" w:type="dxa"/>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11,51</w:t>
            </w:r>
          </w:p>
        </w:tc>
        <w:tc>
          <w:tcPr>
            <w:tcW w:w="1641" w:type="dxa"/>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w:t>
            </w:r>
          </w:p>
        </w:tc>
      </w:tr>
      <w:tr w:rsidR="004B5657" w:rsidRPr="004B5657" w:rsidTr="0007051E">
        <w:tc>
          <w:tcPr>
            <w:tcW w:w="667" w:type="dxa"/>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3.2</w:t>
            </w:r>
          </w:p>
        </w:tc>
        <w:tc>
          <w:tcPr>
            <w:tcW w:w="2561" w:type="dxa"/>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удельный расход электрической энергии</w:t>
            </w:r>
          </w:p>
        </w:tc>
        <w:tc>
          <w:tcPr>
            <w:tcW w:w="1316" w:type="dxa"/>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кВт.ч/куб.м</w:t>
            </w:r>
          </w:p>
        </w:tc>
        <w:tc>
          <w:tcPr>
            <w:tcW w:w="2043" w:type="dxa"/>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202</w:t>
            </w:r>
            <w:r w:rsidRPr="004B5657">
              <w:rPr>
                <w:rFonts w:ascii="Times New Roman" w:hAnsi="Times New Roman" w:cs="Times New Roman"/>
                <w:sz w:val="20"/>
                <w:szCs w:val="20"/>
              </w:rPr>
              <w:t>2</w:t>
            </w:r>
            <w:r w:rsidRPr="004B5657">
              <w:rPr>
                <w:rFonts w:ascii="Times New Roman" w:hAnsi="Times New Roman" w:cs="Times New Roman"/>
                <w:sz w:val="20"/>
                <w:szCs w:val="20"/>
                <w:lang w:bidi="en-US"/>
              </w:rPr>
              <w:t>-2027 гг.</w:t>
            </w:r>
          </w:p>
        </w:tc>
        <w:tc>
          <w:tcPr>
            <w:tcW w:w="1625" w:type="dxa"/>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w:t>
            </w:r>
          </w:p>
        </w:tc>
        <w:tc>
          <w:tcPr>
            <w:tcW w:w="1641" w:type="dxa"/>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0,469**</w:t>
            </w:r>
          </w:p>
        </w:tc>
      </w:tr>
    </w:tbl>
    <w:p w:rsidR="004B5657" w:rsidRPr="004B5657" w:rsidRDefault="004B5657" w:rsidP="004B5657">
      <w:pPr>
        <w:spacing w:after="0" w:line="240" w:lineRule="auto"/>
        <w:ind w:firstLine="709"/>
        <w:jc w:val="both"/>
        <w:rPr>
          <w:rFonts w:ascii="Times New Roman" w:hAnsi="Times New Roman" w:cs="Times New Roman"/>
          <w:sz w:val="20"/>
          <w:szCs w:val="20"/>
        </w:rPr>
      </w:pPr>
      <w:r w:rsidRPr="004B5657">
        <w:rPr>
          <w:rFonts w:ascii="Times New Roman" w:hAnsi="Times New Roman" w:cs="Times New Roman"/>
          <w:sz w:val="20"/>
          <w:szCs w:val="20"/>
        </w:rPr>
        <w:t>*нормативный уровень прибыли определен 0,00 % в связи с отсутствием проектно-сметной документации, обосновывающей расходы на капитальные вложения (инвестиции);</w:t>
      </w:r>
    </w:p>
    <w:p w:rsidR="004B5657" w:rsidRPr="004B5657" w:rsidRDefault="004B5657" w:rsidP="004B5657">
      <w:pPr>
        <w:spacing w:after="0" w:line="240" w:lineRule="auto"/>
        <w:ind w:firstLine="709"/>
        <w:jc w:val="both"/>
        <w:rPr>
          <w:rFonts w:ascii="Times New Roman" w:hAnsi="Times New Roman" w:cs="Times New Roman"/>
          <w:sz w:val="20"/>
          <w:szCs w:val="20"/>
        </w:rPr>
      </w:pPr>
      <w:r w:rsidRPr="004B5657">
        <w:rPr>
          <w:rFonts w:ascii="Times New Roman" w:hAnsi="Times New Roman" w:cs="Times New Roman"/>
          <w:sz w:val="20"/>
          <w:szCs w:val="20"/>
        </w:rPr>
        <w:t>**Удельный расход электрической энергии определен в соответствии с плановым уровнем потерь, установленным МТРиЭ.</w:t>
      </w:r>
    </w:p>
    <w:p w:rsidR="004B5657" w:rsidRPr="004B5657" w:rsidRDefault="004B5657" w:rsidP="004B5657">
      <w:pPr>
        <w:spacing w:after="0" w:line="240" w:lineRule="auto"/>
        <w:ind w:firstLine="709"/>
        <w:jc w:val="both"/>
        <w:rPr>
          <w:rFonts w:ascii="Times New Roman" w:hAnsi="Times New Roman" w:cs="Times New Roman"/>
          <w:sz w:val="20"/>
          <w:szCs w:val="20"/>
        </w:rPr>
      </w:pPr>
    </w:p>
    <w:p w:rsidR="004B5657" w:rsidRPr="004B5657" w:rsidRDefault="004B5657" w:rsidP="004B5657">
      <w:pPr>
        <w:spacing w:after="0" w:line="240" w:lineRule="auto"/>
        <w:ind w:firstLine="709"/>
        <w:jc w:val="both"/>
        <w:rPr>
          <w:rFonts w:ascii="Times New Roman" w:hAnsi="Times New Roman" w:cs="Times New Roman"/>
          <w:b/>
          <w:sz w:val="20"/>
          <w:szCs w:val="20"/>
        </w:rPr>
      </w:pPr>
      <w:r w:rsidRPr="004B5657">
        <w:rPr>
          <w:rFonts w:ascii="Times New Roman" w:hAnsi="Times New Roman" w:cs="Times New Roman"/>
          <w:b/>
          <w:sz w:val="20"/>
          <w:szCs w:val="20"/>
        </w:rPr>
        <w:t>Предельный рост необходимой валовой выручки от осуществления регулярных видов деятельности в сфере холодного водоснабжения и водоотведения</w:t>
      </w:r>
    </w:p>
    <w:p w:rsidR="004B5657" w:rsidRPr="004B5657" w:rsidRDefault="004B5657" w:rsidP="004B5657">
      <w:pPr>
        <w:spacing w:after="0" w:line="240" w:lineRule="auto"/>
        <w:ind w:firstLine="709"/>
        <w:jc w:val="both"/>
        <w:rPr>
          <w:rFonts w:ascii="Times New Roman" w:hAnsi="Times New Roman" w:cs="Times New Roman"/>
          <w:b/>
          <w:sz w:val="20"/>
          <w:szCs w:val="20"/>
        </w:rPr>
      </w:pPr>
    </w:p>
    <w:tbl>
      <w:tblPr>
        <w:tblStyle w:val="af1"/>
        <w:tblW w:w="0" w:type="auto"/>
        <w:tblLook w:val="04A0"/>
      </w:tblPr>
      <w:tblGrid>
        <w:gridCol w:w="664"/>
        <w:gridCol w:w="2545"/>
        <w:gridCol w:w="917"/>
        <w:gridCol w:w="971"/>
        <w:gridCol w:w="975"/>
        <w:gridCol w:w="3498"/>
      </w:tblGrid>
      <w:tr w:rsidR="004B5657" w:rsidRPr="004B5657" w:rsidTr="0007051E">
        <w:tc>
          <w:tcPr>
            <w:tcW w:w="675" w:type="dxa"/>
            <w:tcBorders>
              <w:bottom w:val="single" w:sz="4" w:space="0" w:color="auto"/>
            </w:tcBorders>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 п/п</w:t>
            </w:r>
          </w:p>
        </w:tc>
        <w:tc>
          <w:tcPr>
            <w:tcW w:w="2609" w:type="dxa"/>
            <w:tcBorders>
              <w:bottom w:val="single" w:sz="4" w:space="0" w:color="auto"/>
              <w:right w:val="single" w:sz="4" w:space="0" w:color="auto"/>
            </w:tcBorders>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Рост необходимой валовой выручки ,%</w:t>
            </w:r>
          </w:p>
        </w:tc>
        <w:tc>
          <w:tcPr>
            <w:tcW w:w="935" w:type="dxa"/>
            <w:tcBorders>
              <w:top w:val="single" w:sz="4" w:space="0" w:color="auto"/>
              <w:left w:val="single" w:sz="4" w:space="0" w:color="auto"/>
              <w:bottom w:val="single" w:sz="4" w:space="0" w:color="auto"/>
              <w:right w:val="nil"/>
            </w:tcBorders>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p>
        </w:tc>
        <w:tc>
          <w:tcPr>
            <w:tcW w:w="992" w:type="dxa"/>
            <w:tcBorders>
              <w:left w:val="nil"/>
              <w:right w:val="nil"/>
            </w:tcBorders>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p>
        </w:tc>
        <w:tc>
          <w:tcPr>
            <w:tcW w:w="993" w:type="dxa"/>
            <w:tcBorders>
              <w:top w:val="single" w:sz="4" w:space="0" w:color="auto"/>
              <w:left w:val="nil"/>
              <w:bottom w:val="single" w:sz="4" w:space="0" w:color="auto"/>
              <w:right w:val="nil"/>
            </w:tcBorders>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Годы</w:t>
            </w:r>
          </w:p>
        </w:tc>
        <w:tc>
          <w:tcPr>
            <w:tcW w:w="3649" w:type="dxa"/>
            <w:tcBorders>
              <w:left w:val="nil"/>
            </w:tcBorders>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p>
        </w:tc>
      </w:tr>
      <w:tr w:rsidR="004B5657" w:rsidRPr="004B5657" w:rsidTr="0007051E">
        <w:tc>
          <w:tcPr>
            <w:tcW w:w="675" w:type="dxa"/>
            <w:tcBorders>
              <w:top w:val="single" w:sz="4" w:space="0" w:color="auto"/>
              <w:left w:val="single" w:sz="4" w:space="0" w:color="auto"/>
              <w:bottom w:val="single" w:sz="4" w:space="0" w:color="auto"/>
              <w:right w:val="nil"/>
            </w:tcBorders>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p>
        </w:tc>
        <w:tc>
          <w:tcPr>
            <w:tcW w:w="2609" w:type="dxa"/>
            <w:tcBorders>
              <w:top w:val="single" w:sz="4" w:space="0" w:color="auto"/>
              <w:left w:val="nil"/>
              <w:bottom w:val="single" w:sz="4" w:space="0" w:color="auto"/>
              <w:right w:val="single" w:sz="4" w:space="0" w:color="auto"/>
            </w:tcBorders>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p>
        </w:tc>
        <w:tc>
          <w:tcPr>
            <w:tcW w:w="935" w:type="dxa"/>
            <w:tcBorders>
              <w:top w:val="single" w:sz="4" w:space="0" w:color="auto"/>
              <w:left w:val="single" w:sz="4" w:space="0" w:color="auto"/>
            </w:tcBorders>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2022</w:t>
            </w:r>
          </w:p>
        </w:tc>
        <w:tc>
          <w:tcPr>
            <w:tcW w:w="992" w:type="dxa"/>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2023</w:t>
            </w:r>
          </w:p>
        </w:tc>
        <w:tc>
          <w:tcPr>
            <w:tcW w:w="993" w:type="dxa"/>
            <w:tcBorders>
              <w:top w:val="single" w:sz="4" w:space="0" w:color="auto"/>
            </w:tcBorders>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2024</w:t>
            </w:r>
          </w:p>
        </w:tc>
        <w:tc>
          <w:tcPr>
            <w:tcW w:w="3649" w:type="dxa"/>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2024-2027</w:t>
            </w:r>
          </w:p>
        </w:tc>
      </w:tr>
      <w:tr w:rsidR="004B5657" w:rsidRPr="00EC1B33" w:rsidTr="0007051E">
        <w:tc>
          <w:tcPr>
            <w:tcW w:w="675" w:type="dxa"/>
            <w:tcBorders>
              <w:top w:val="single" w:sz="4" w:space="0" w:color="auto"/>
              <w:left w:val="single" w:sz="4" w:space="0" w:color="auto"/>
              <w:bottom w:val="single" w:sz="4" w:space="0" w:color="auto"/>
              <w:right w:val="single" w:sz="4" w:space="0" w:color="auto"/>
            </w:tcBorders>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1</w:t>
            </w:r>
          </w:p>
        </w:tc>
        <w:tc>
          <w:tcPr>
            <w:tcW w:w="2609" w:type="dxa"/>
            <w:tcBorders>
              <w:top w:val="single" w:sz="4" w:space="0" w:color="auto"/>
              <w:left w:val="single" w:sz="4" w:space="0" w:color="auto"/>
            </w:tcBorders>
          </w:tcPr>
          <w:p w:rsidR="004B5657" w:rsidRPr="004B5657" w:rsidRDefault="004B5657" w:rsidP="004B5657">
            <w:pPr>
              <w:spacing w:after="0" w:line="240" w:lineRule="auto"/>
              <w:ind w:firstLine="709"/>
              <w:jc w:val="both"/>
              <w:rPr>
                <w:rFonts w:ascii="Times New Roman" w:hAnsi="Times New Roman" w:cs="Times New Roman"/>
                <w:sz w:val="20"/>
                <w:szCs w:val="20"/>
              </w:rPr>
            </w:pPr>
            <w:r w:rsidRPr="004B5657">
              <w:rPr>
                <w:rFonts w:ascii="Times New Roman" w:hAnsi="Times New Roman" w:cs="Times New Roman"/>
                <w:sz w:val="20"/>
                <w:szCs w:val="20"/>
              </w:rPr>
              <w:t>В тарифах на питьевую воду</w:t>
            </w:r>
          </w:p>
        </w:tc>
        <w:tc>
          <w:tcPr>
            <w:tcW w:w="935" w:type="dxa"/>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13,9</w:t>
            </w:r>
          </w:p>
        </w:tc>
        <w:tc>
          <w:tcPr>
            <w:tcW w:w="992" w:type="dxa"/>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4,0</w:t>
            </w:r>
          </w:p>
        </w:tc>
        <w:tc>
          <w:tcPr>
            <w:tcW w:w="993" w:type="dxa"/>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4,0</w:t>
            </w:r>
          </w:p>
        </w:tc>
        <w:tc>
          <w:tcPr>
            <w:tcW w:w="3649" w:type="dxa"/>
          </w:tcPr>
          <w:p w:rsidR="004B5657" w:rsidRPr="004B5657" w:rsidRDefault="004B5657" w:rsidP="004B5657">
            <w:pPr>
              <w:spacing w:after="0" w:line="240" w:lineRule="auto"/>
              <w:ind w:firstLine="709"/>
              <w:jc w:val="both"/>
              <w:rPr>
                <w:rFonts w:ascii="Times New Roman" w:hAnsi="Times New Roman" w:cs="Times New Roman"/>
                <w:sz w:val="20"/>
                <w:szCs w:val="20"/>
                <w:lang w:val="en-US" w:bidi="en-US"/>
              </w:rPr>
            </w:pPr>
            <w:r w:rsidRPr="004B5657">
              <w:rPr>
                <w:rFonts w:ascii="Times New Roman" w:hAnsi="Times New Roman" w:cs="Times New Roman"/>
                <w:sz w:val="20"/>
                <w:szCs w:val="20"/>
                <w:lang w:bidi="en-US"/>
              </w:rPr>
              <w:t>Р</w:t>
            </w:r>
            <w:r w:rsidRPr="004B5657">
              <w:rPr>
                <w:rFonts w:ascii="Times New Roman" w:hAnsi="Times New Roman" w:cs="Times New Roman"/>
                <w:sz w:val="20"/>
                <w:szCs w:val="20"/>
                <w:lang w:val="en-US" w:bidi="en-US"/>
              </w:rPr>
              <w:t>HBBi=( HBBi-i*</w:t>
            </w:r>
            <w:r w:rsidRPr="004B5657">
              <w:rPr>
                <w:rFonts w:ascii="Times New Roman" w:hAnsi="Times New Roman" w:cs="Times New Roman"/>
                <w:sz w:val="20"/>
                <w:szCs w:val="20"/>
                <w:lang w:bidi="en-US"/>
              </w:rPr>
              <w:t>ИРР</w:t>
            </w:r>
            <w:r w:rsidRPr="004B5657">
              <w:rPr>
                <w:rFonts w:ascii="Times New Roman" w:hAnsi="Times New Roman" w:cs="Times New Roman"/>
                <w:sz w:val="20"/>
                <w:szCs w:val="20"/>
                <w:lang w:val="en-US" w:bidi="en-US"/>
              </w:rPr>
              <w:t>i) /HBBi-i*100%-100%</w:t>
            </w:r>
          </w:p>
        </w:tc>
      </w:tr>
      <w:tr w:rsidR="004B5657" w:rsidRPr="00EC1B33" w:rsidTr="0007051E">
        <w:tc>
          <w:tcPr>
            <w:tcW w:w="675" w:type="dxa"/>
            <w:tcBorders>
              <w:top w:val="single" w:sz="4" w:space="0" w:color="auto"/>
            </w:tcBorders>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2</w:t>
            </w:r>
          </w:p>
        </w:tc>
        <w:tc>
          <w:tcPr>
            <w:tcW w:w="2609" w:type="dxa"/>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В тарифах на водоотведение</w:t>
            </w:r>
          </w:p>
        </w:tc>
        <w:tc>
          <w:tcPr>
            <w:tcW w:w="935" w:type="dxa"/>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4,0</w:t>
            </w:r>
          </w:p>
        </w:tc>
        <w:tc>
          <w:tcPr>
            <w:tcW w:w="992" w:type="dxa"/>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4,0</w:t>
            </w:r>
          </w:p>
        </w:tc>
        <w:tc>
          <w:tcPr>
            <w:tcW w:w="993" w:type="dxa"/>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4,0</w:t>
            </w:r>
          </w:p>
        </w:tc>
        <w:tc>
          <w:tcPr>
            <w:tcW w:w="3649" w:type="dxa"/>
          </w:tcPr>
          <w:p w:rsidR="004B5657" w:rsidRPr="004B5657" w:rsidRDefault="004B5657" w:rsidP="004B5657">
            <w:pPr>
              <w:spacing w:after="0" w:line="240" w:lineRule="auto"/>
              <w:ind w:firstLine="709"/>
              <w:jc w:val="both"/>
              <w:rPr>
                <w:rFonts w:ascii="Times New Roman" w:hAnsi="Times New Roman" w:cs="Times New Roman"/>
                <w:sz w:val="20"/>
                <w:szCs w:val="20"/>
                <w:lang w:val="en-US" w:bidi="en-US"/>
              </w:rPr>
            </w:pPr>
            <w:r w:rsidRPr="004B5657">
              <w:rPr>
                <w:rFonts w:ascii="Times New Roman" w:hAnsi="Times New Roman" w:cs="Times New Roman"/>
                <w:sz w:val="20"/>
                <w:szCs w:val="20"/>
                <w:lang w:bidi="en-US"/>
              </w:rPr>
              <w:t>Р</w:t>
            </w:r>
            <w:r w:rsidRPr="004B5657">
              <w:rPr>
                <w:rFonts w:ascii="Times New Roman" w:hAnsi="Times New Roman" w:cs="Times New Roman"/>
                <w:sz w:val="20"/>
                <w:szCs w:val="20"/>
                <w:lang w:val="en-US" w:bidi="en-US"/>
              </w:rPr>
              <w:t>HBBi=( HBBi-i*</w:t>
            </w:r>
            <w:r w:rsidRPr="004B5657">
              <w:rPr>
                <w:rFonts w:ascii="Times New Roman" w:hAnsi="Times New Roman" w:cs="Times New Roman"/>
                <w:sz w:val="20"/>
                <w:szCs w:val="20"/>
                <w:lang w:bidi="en-US"/>
              </w:rPr>
              <w:t>ИРР</w:t>
            </w:r>
            <w:r w:rsidRPr="004B5657">
              <w:rPr>
                <w:rFonts w:ascii="Times New Roman" w:hAnsi="Times New Roman" w:cs="Times New Roman"/>
                <w:sz w:val="20"/>
                <w:szCs w:val="20"/>
                <w:lang w:val="en-US" w:bidi="en-US"/>
              </w:rPr>
              <w:t>i) /HBBi-i*100%-100%</w:t>
            </w:r>
          </w:p>
        </w:tc>
      </w:tr>
    </w:tbl>
    <w:p w:rsidR="004B5657" w:rsidRPr="004B5657" w:rsidRDefault="004B5657" w:rsidP="004B5657">
      <w:pPr>
        <w:spacing w:after="0" w:line="240" w:lineRule="auto"/>
        <w:ind w:firstLine="709"/>
        <w:jc w:val="both"/>
        <w:rPr>
          <w:rFonts w:ascii="Times New Roman" w:hAnsi="Times New Roman" w:cs="Times New Roman"/>
          <w:sz w:val="20"/>
          <w:szCs w:val="20"/>
        </w:rPr>
      </w:pPr>
      <w:r w:rsidRPr="004B5657">
        <w:rPr>
          <w:rFonts w:ascii="Times New Roman" w:hAnsi="Times New Roman" w:cs="Times New Roman"/>
          <w:sz w:val="20"/>
          <w:szCs w:val="20"/>
        </w:rPr>
        <w:t>где:</w:t>
      </w:r>
    </w:p>
    <w:p w:rsidR="004B5657" w:rsidRPr="004B5657" w:rsidRDefault="004B5657" w:rsidP="004B5657">
      <w:pPr>
        <w:spacing w:after="0" w:line="240" w:lineRule="auto"/>
        <w:ind w:firstLine="709"/>
        <w:jc w:val="both"/>
        <w:rPr>
          <w:rFonts w:ascii="Times New Roman" w:hAnsi="Times New Roman" w:cs="Times New Roman"/>
          <w:bCs/>
          <w:sz w:val="20"/>
          <w:szCs w:val="20"/>
        </w:rPr>
      </w:pPr>
      <w:r w:rsidRPr="004B5657">
        <w:rPr>
          <w:rFonts w:ascii="Times New Roman" w:hAnsi="Times New Roman" w:cs="Times New Roman"/>
          <w:bCs/>
          <w:sz w:val="20"/>
          <w:szCs w:val="20"/>
        </w:rPr>
        <w:t>РНВВ</w:t>
      </w:r>
      <w:r w:rsidRPr="004B5657">
        <w:rPr>
          <w:rFonts w:ascii="Times New Roman" w:hAnsi="Times New Roman" w:cs="Times New Roman"/>
          <w:bCs/>
          <w:sz w:val="20"/>
          <w:szCs w:val="20"/>
          <w:vertAlign w:val="subscript"/>
          <w:lang w:bidi="en-US"/>
        </w:rPr>
        <w:t>i</w:t>
      </w:r>
      <w:r w:rsidRPr="004B5657">
        <w:rPr>
          <w:rFonts w:ascii="Times New Roman" w:hAnsi="Times New Roman" w:cs="Times New Roman"/>
          <w:bCs/>
          <w:sz w:val="20"/>
          <w:szCs w:val="20"/>
        </w:rPr>
        <w:t xml:space="preserve">- рост необходимой  выручки в году </w:t>
      </w:r>
      <w:r w:rsidRPr="004B5657">
        <w:rPr>
          <w:rFonts w:ascii="Times New Roman" w:hAnsi="Times New Roman" w:cs="Times New Roman"/>
          <w:bCs/>
          <w:sz w:val="20"/>
          <w:szCs w:val="20"/>
          <w:lang w:bidi="en-US"/>
        </w:rPr>
        <w:t>i</w:t>
      </w:r>
      <w:r w:rsidRPr="004B5657">
        <w:rPr>
          <w:rFonts w:ascii="Times New Roman" w:hAnsi="Times New Roman" w:cs="Times New Roman"/>
          <w:bCs/>
          <w:sz w:val="20"/>
          <w:szCs w:val="20"/>
        </w:rPr>
        <w:t>, %</w:t>
      </w:r>
    </w:p>
    <w:p w:rsidR="004B5657" w:rsidRPr="004B5657" w:rsidRDefault="004B5657" w:rsidP="004B5657">
      <w:pPr>
        <w:spacing w:after="0" w:line="240" w:lineRule="auto"/>
        <w:ind w:firstLine="709"/>
        <w:jc w:val="both"/>
        <w:rPr>
          <w:rFonts w:ascii="Times New Roman" w:hAnsi="Times New Roman" w:cs="Times New Roman"/>
          <w:bCs/>
          <w:sz w:val="20"/>
          <w:szCs w:val="20"/>
        </w:rPr>
      </w:pPr>
      <w:r w:rsidRPr="004B5657">
        <w:rPr>
          <w:rFonts w:ascii="Times New Roman" w:hAnsi="Times New Roman" w:cs="Times New Roman"/>
          <w:bCs/>
          <w:sz w:val="20"/>
          <w:szCs w:val="20"/>
        </w:rPr>
        <w:t>НВВ</w:t>
      </w:r>
      <w:r w:rsidRPr="004B5657">
        <w:rPr>
          <w:rFonts w:ascii="Times New Roman" w:hAnsi="Times New Roman" w:cs="Times New Roman"/>
          <w:bCs/>
          <w:sz w:val="20"/>
          <w:szCs w:val="20"/>
          <w:vertAlign w:val="subscript"/>
          <w:lang w:bidi="en-US"/>
        </w:rPr>
        <w:t>i</w:t>
      </w:r>
      <w:r w:rsidRPr="004B5657">
        <w:rPr>
          <w:rFonts w:ascii="Times New Roman" w:hAnsi="Times New Roman" w:cs="Times New Roman"/>
          <w:bCs/>
          <w:sz w:val="20"/>
          <w:szCs w:val="20"/>
        </w:rPr>
        <w:t xml:space="preserve">- необходимая валовая выручка в году </w:t>
      </w:r>
      <w:r w:rsidRPr="004B5657">
        <w:rPr>
          <w:rFonts w:ascii="Times New Roman" w:hAnsi="Times New Roman" w:cs="Times New Roman"/>
          <w:bCs/>
          <w:sz w:val="20"/>
          <w:szCs w:val="20"/>
          <w:lang w:bidi="en-US"/>
        </w:rPr>
        <w:t>i</w:t>
      </w:r>
      <w:r w:rsidRPr="004B5657">
        <w:rPr>
          <w:rFonts w:ascii="Times New Roman" w:hAnsi="Times New Roman" w:cs="Times New Roman"/>
          <w:bCs/>
          <w:sz w:val="20"/>
          <w:szCs w:val="20"/>
        </w:rPr>
        <w:t>,  тыс. руб.</w:t>
      </w:r>
    </w:p>
    <w:p w:rsidR="004B5657" w:rsidRPr="004B5657" w:rsidRDefault="004B5657" w:rsidP="004B5657">
      <w:pPr>
        <w:spacing w:after="0" w:line="240" w:lineRule="auto"/>
        <w:ind w:firstLine="709"/>
        <w:jc w:val="both"/>
        <w:rPr>
          <w:rFonts w:ascii="Times New Roman" w:hAnsi="Times New Roman" w:cs="Times New Roman"/>
          <w:bCs/>
          <w:sz w:val="20"/>
          <w:szCs w:val="20"/>
        </w:rPr>
      </w:pPr>
      <w:r w:rsidRPr="004B5657">
        <w:rPr>
          <w:rFonts w:ascii="Times New Roman" w:hAnsi="Times New Roman" w:cs="Times New Roman"/>
          <w:bCs/>
          <w:sz w:val="20"/>
          <w:szCs w:val="20"/>
        </w:rPr>
        <w:t>ИРР</w:t>
      </w:r>
      <w:r w:rsidRPr="004B5657">
        <w:rPr>
          <w:rFonts w:ascii="Times New Roman" w:hAnsi="Times New Roman" w:cs="Times New Roman"/>
          <w:bCs/>
          <w:sz w:val="20"/>
          <w:szCs w:val="20"/>
          <w:vertAlign w:val="subscript"/>
          <w:lang w:bidi="en-US"/>
        </w:rPr>
        <w:t>i</w:t>
      </w:r>
      <w:r w:rsidRPr="004B5657">
        <w:rPr>
          <w:rFonts w:ascii="Times New Roman" w:hAnsi="Times New Roman" w:cs="Times New Roman"/>
          <w:bCs/>
          <w:sz w:val="20"/>
          <w:szCs w:val="20"/>
        </w:rPr>
        <w:t xml:space="preserve"> - индекс роста расходов, учитываемых при расчете необходимой валовой выручки, определяемый параметрами прогноза социально-экономического развития РФ, разработанными Минэкономразвития РФ в году</w:t>
      </w:r>
      <w:r w:rsidRPr="004B5657">
        <w:rPr>
          <w:rFonts w:ascii="Times New Roman" w:hAnsi="Times New Roman" w:cs="Times New Roman"/>
          <w:bCs/>
          <w:sz w:val="20"/>
          <w:szCs w:val="20"/>
          <w:lang w:bidi="en-US"/>
        </w:rPr>
        <w:t>i</w:t>
      </w:r>
      <w:r w:rsidRPr="004B5657">
        <w:rPr>
          <w:rFonts w:ascii="Times New Roman" w:hAnsi="Times New Roman" w:cs="Times New Roman"/>
          <w:bCs/>
          <w:sz w:val="20"/>
          <w:szCs w:val="20"/>
        </w:rPr>
        <w:t>, %.</w:t>
      </w:r>
    </w:p>
    <w:p w:rsidR="004B5657" w:rsidRPr="004B5657" w:rsidRDefault="004B5657" w:rsidP="004B5657">
      <w:pPr>
        <w:spacing w:after="0" w:line="240" w:lineRule="auto"/>
        <w:ind w:firstLine="709"/>
        <w:jc w:val="both"/>
        <w:rPr>
          <w:rFonts w:ascii="Times New Roman" w:hAnsi="Times New Roman" w:cs="Times New Roman"/>
          <w:b/>
          <w:sz w:val="20"/>
          <w:szCs w:val="20"/>
        </w:rPr>
      </w:pPr>
      <w:r w:rsidRPr="004B5657">
        <w:rPr>
          <w:rFonts w:ascii="Times New Roman" w:hAnsi="Times New Roman" w:cs="Times New Roman"/>
          <w:b/>
          <w:sz w:val="20"/>
          <w:szCs w:val="20"/>
        </w:rPr>
        <w:t xml:space="preserve">   Величина неподконтрольных расходов, определенная в соответствии с Основами ценообразования в сфере водоснабжения и водоотведения, утвержденными постановлением Правительства Российской Федерации от 13.05.2013 г. № 406, за исключением расходов на энергетические ресурсы, арендной платы и налога на прибыль организаций:</w:t>
      </w:r>
    </w:p>
    <w:p w:rsidR="004B5657" w:rsidRPr="004B5657" w:rsidRDefault="004B5657" w:rsidP="004B5657">
      <w:pPr>
        <w:spacing w:after="0" w:line="240" w:lineRule="auto"/>
        <w:ind w:firstLine="709"/>
        <w:jc w:val="both"/>
        <w:rPr>
          <w:rFonts w:ascii="Times New Roman" w:hAnsi="Times New Roman" w:cs="Times New Roman"/>
          <w:sz w:val="20"/>
          <w:szCs w:val="20"/>
        </w:rPr>
      </w:pPr>
    </w:p>
    <w:tbl>
      <w:tblPr>
        <w:tblStyle w:val="af1"/>
        <w:tblW w:w="10065" w:type="dxa"/>
        <w:tblLook w:val="04A0"/>
      </w:tblPr>
      <w:tblGrid>
        <w:gridCol w:w="525"/>
        <w:gridCol w:w="3218"/>
        <w:gridCol w:w="2025"/>
        <w:gridCol w:w="2029"/>
        <w:gridCol w:w="2268"/>
      </w:tblGrid>
      <w:tr w:rsidR="004B5657" w:rsidRPr="004B5657" w:rsidTr="0007051E">
        <w:trPr>
          <w:trHeight w:val="330"/>
        </w:trPr>
        <w:tc>
          <w:tcPr>
            <w:tcW w:w="525" w:type="dxa"/>
            <w:vMerge w:val="restart"/>
            <w:tcBorders>
              <w:right w:val="single" w:sz="4" w:space="0" w:color="auto"/>
            </w:tcBorders>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 п/п</w:t>
            </w:r>
          </w:p>
        </w:tc>
        <w:tc>
          <w:tcPr>
            <w:tcW w:w="3218" w:type="dxa"/>
            <w:vMerge w:val="restart"/>
            <w:tcBorders>
              <w:left w:val="single" w:sz="4" w:space="0" w:color="auto"/>
            </w:tcBorders>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Неподконтрольные расходы, тыс. руб.</w:t>
            </w:r>
          </w:p>
        </w:tc>
        <w:tc>
          <w:tcPr>
            <w:tcW w:w="6322" w:type="dxa"/>
            <w:gridSpan w:val="3"/>
            <w:tcBorders>
              <w:bottom w:val="single" w:sz="4" w:space="0" w:color="auto"/>
            </w:tcBorders>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Годы</w:t>
            </w:r>
          </w:p>
        </w:tc>
      </w:tr>
      <w:tr w:rsidR="004B5657" w:rsidRPr="004B5657" w:rsidTr="0007051E">
        <w:trPr>
          <w:trHeight w:val="161"/>
        </w:trPr>
        <w:tc>
          <w:tcPr>
            <w:tcW w:w="525" w:type="dxa"/>
            <w:vMerge/>
            <w:tcBorders>
              <w:right w:val="single" w:sz="4" w:space="0" w:color="auto"/>
            </w:tcBorders>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p>
        </w:tc>
        <w:tc>
          <w:tcPr>
            <w:tcW w:w="3218" w:type="dxa"/>
            <w:vMerge/>
            <w:tcBorders>
              <w:left w:val="single" w:sz="4" w:space="0" w:color="auto"/>
            </w:tcBorders>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p>
        </w:tc>
        <w:tc>
          <w:tcPr>
            <w:tcW w:w="2025" w:type="dxa"/>
            <w:tcBorders>
              <w:top w:val="single" w:sz="4" w:space="0" w:color="auto"/>
              <w:bottom w:val="single" w:sz="4" w:space="0" w:color="auto"/>
              <w:right w:val="single" w:sz="4" w:space="0" w:color="auto"/>
            </w:tcBorders>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2022 год</w:t>
            </w:r>
          </w:p>
        </w:tc>
        <w:tc>
          <w:tcPr>
            <w:tcW w:w="2029" w:type="dxa"/>
            <w:tcBorders>
              <w:top w:val="single" w:sz="4" w:space="0" w:color="auto"/>
              <w:left w:val="single" w:sz="4" w:space="0" w:color="auto"/>
              <w:bottom w:val="single" w:sz="4" w:space="0" w:color="auto"/>
            </w:tcBorders>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2023 год</w:t>
            </w:r>
          </w:p>
        </w:tc>
        <w:tc>
          <w:tcPr>
            <w:tcW w:w="2268" w:type="dxa"/>
            <w:tcBorders>
              <w:top w:val="single" w:sz="4" w:space="0" w:color="auto"/>
              <w:bottom w:val="single" w:sz="4" w:space="0" w:color="auto"/>
            </w:tcBorders>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2024-2027 годы</w:t>
            </w:r>
          </w:p>
        </w:tc>
      </w:tr>
      <w:tr w:rsidR="004B5657" w:rsidRPr="004B5657" w:rsidTr="0007051E">
        <w:trPr>
          <w:trHeight w:val="161"/>
        </w:trPr>
        <w:tc>
          <w:tcPr>
            <w:tcW w:w="525" w:type="dxa"/>
            <w:tcBorders>
              <w:right w:val="single" w:sz="4" w:space="0" w:color="auto"/>
            </w:tcBorders>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lastRenderedPageBreak/>
              <w:t>1</w:t>
            </w:r>
          </w:p>
        </w:tc>
        <w:tc>
          <w:tcPr>
            <w:tcW w:w="3218" w:type="dxa"/>
            <w:tcBorders>
              <w:left w:val="single" w:sz="4" w:space="0" w:color="auto"/>
            </w:tcBorders>
          </w:tcPr>
          <w:p w:rsidR="004B5657" w:rsidRPr="004B5657" w:rsidRDefault="004B5657" w:rsidP="004B5657">
            <w:pPr>
              <w:spacing w:after="0" w:line="240" w:lineRule="auto"/>
              <w:ind w:firstLine="709"/>
              <w:jc w:val="both"/>
              <w:rPr>
                <w:rFonts w:ascii="Times New Roman" w:hAnsi="Times New Roman" w:cs="Times New Roman"/>
                <w:sz w:val="20"/>
                <w:szCs w:val="20"/>
              </w:rPr>
            </w:pPr>
            <w:r w:rsidRPr="004B5657">
              <w:rPr>
                <w:rFonts w:ascii="Times New Roman" w:hAnsi="Times New Roman" w:cs="Times New Roman"/>
                <w:sz w:val="20"/>
                <w:szCs w:val="20"/>
              </w:rPr>
              <w:t>В тарифах на питьевую воду</w:t>
            </w:r>
          </w:p>
        </w:tc>
        <w:tc>
          <w:tcPr>
            <w:tcW w:w="2025" w:type="dxa"/>
            <w:tcBorders>
              <w:top w:val="single" w:sz="4" w:space="0" w:color="auto"/>
              <w:bottom w:val="single" w:sz="4" w:space="0" w:color="auto"/>
              <w:right w:val="single" w:sz="4" w:space="0" w:color="auto"/>
            </w:tcBorders>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12,92</w:t>
            </w:r>
          </w:p>
        </w:tc>
        <w:tc>
          <w:tcPr>
            <w:tcW w:w="2029" w:type="dxa"/>
            <w:tcBorders>
              <w:top w:val="single" w:sz="4" w:space="0" w:color="auto"/>
              <w:left w:val="single" w:sz="4" w:space="0" w:color="auto"/>
              <w:bottom w:val="single" w:sz="4" w:space="0" w:color="auto"/>
            </w:tcBorders>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13,44</w:t>
            </w:r>
          </w:p>
        </w:tc>
        <w:tc>
          <w:tcPr>
            <w:tcW w:w="2268" w:type="dxa"/>
            <w:vMerge w:val="restart"/>
            <w:tcBorders>
              <w:top w:val="single" w:sz="4" w:space="0" w:color="auto"/>
            </w:tcBorders>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Hi=Hi-1*Ki</w:t>
            </w:r>
          </w:p>
        </w:tc>
      </w:tr>
      <w:tr w:rsidR="004B5657" w:rsidRPr="004B5657" w:rsidTr="0007051E">
        <w:trPr>
          <w:trHeight w:val="161"/>
        </w:trPr>
        <w:tc>
          <w:tcPr>
            <w:tcW w:w="525" w:type="dxa"/>
            <w:tcBorders>
              <w:right w:val="single" w:sz="4" w:space="0" w:color="auto"/>
            </w:tcBorders>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2</w:t>
            </w:r>
          </w:p>
        </w:tc>
        <w:tc>
          <w:tcPr>
            <w:tcW w:w="3218" w:type="dxa"/>
            <w:tcBorders>
              <w:left w:val="single" w:sz="4" w:space="0" w:color="auto"/>
            </w:tcBorders>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В тарифах на водоотведение</w:t>
            </w:r>
          </w:p>
        </w:tc>
        <w:tc>
          <w:tcPr>
            <w:tcW w:w="2025" w:type="dxa"/>
            <w:tcBorders>
              <w:top w:val="single" w:sz="4" w:space="0" w:color="auto"/>
              <w:right w:val="single" w:sz="4" w:space="0" w:color="auto"/>
            </w:tcBorders>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3 2,34,42</w:t>
            </w:r>
          </w:p>
        </w:tc>
        <w:tc>
          <w:tcPr>
            <w:tcW w:w="2029" w:type="dxa"/>
            <w:tcBorders>
              <w:top w:val="single" w:sz="4" w:space="0" w:color="auto"/>
              <w:left w:val="single" w:sz="4" w:space="0" w:color="auto"/>
            </w:tcBorders>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3 363,9</w:t>
            </w:r>
          </w:p>
        </w:tc>
        <w:tc>
          <w:tcPr>
            <w:tcW w:w="2268" w:type="dxa"/>
            <w:vMerge/>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p>
        </w:tc>
      </w:tr>
    </w:tbl>
    <w:p w:rsidR="004B5657" w:rsidRPr="004B5657" w:rsidRDefault="004B5657" w:rsidP="004B5657">
      <w:pPr>
        <w:spacing w:after="0" w:line="240" w:lineRule="auto"/>
        <w:ind w:firstLine="709"/>
        <w:jc w:val="both"/>
        <w:rPr>
          <w:rFonts w:ascii="Times New Roman" w:hAnsi="Times New Roman" w:cs="Times New Roman"/>
          <w:sz w:val="20"/>
          <w:szCs w:val="20"/>
          <w:lang w:bidi="en-US"/>
        </w:rPr>
      </w:pPr>
    </w:p>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где:</w:t>
      </w:r>
    </w:p>
    <w:p w:rsidR="004B5657" w:rsidRPr="004B5657" w:rsidRDefault="004B5657" w:rsidP="004B5657">
      <w:pPr>
        <w:spacing w:after="0" w:line="240" w:lineRule="auto"/>
        <w:ind w:firstLine="709"/>
        <w:jc w:val="both"/>
        <w:rPr>
          <w:rFonts w:ascii="Times New Roman" w:hAnsi="Times New Roman" w:cs="Times New Roman"/>
          <w:sz w:val="20"/>
          <w:szCs w:val="20"/>
        </w:rPr>
      </w:pPr>
      <w:r w:rsidRPr="004B5657">
        <w:rPr>
          <w:rFonts w:ascii="Times New Roman" w:hAnsi="Times New Roman" w:cs="Times New Roman"/>
          <w:sz w:val="20"/>
          <w:szCs w:val="20"/>
          <w:lang w:bidi="en-US"/>
        </w:rPr>
        <w:t>Hi</w:t>
      </w:r>
      <w:r w:rsidRPr="004B5657">
        <w:rPr>
          <w:rFonts w:ascii="Times New Roman" w:hAnsi="Times New Roman" w:cs="Times New Roman"/>
          <w:sz w:val="20"/>
          <w:szCs w:val="20"/>
        </w:rPr>
        <w:t xml:space="preserve">- расходы на уплату налогов в </w:t>
      </w:r>
      <w:r w:rsidRPr="004B5657">
        <w:rPr>
          <w:rFonts w:ascii="Times New Roman" w:hAnsi="Times New Roman" w:cs="Times New Roman"/>
          <w:sz w:val="20"/>
          <w:szCs w:val="20"/>
          <w:lang w:bidi="en-US"/>
        </w:rPr>
        <w:t>i</w:t>
      </w:r>
      <w:r w:rsidRPr="004B5657">
        <w:rPr>
          <w:rFonts w:ascii="Times New Roman" w:hAnsi="Times New Roman" w:cs="Times New Roman"/>
          <w:sz w:val="20"/>
          <w:szCs w:val="20"/>
        </w:rPr>
        <w:t>–м году, тыс.рублей;</w:t>
      </w:r>
    </w:p>
    <w:p w:rsidR="004B5657" w:rsidRPr="004B5657" w:rsidRDefault="004B5657" w:rsidP="004B5657">
      <w:pPr>
        <w:spacing w:after="0" w:line="240" w:lineRule="auto"/>
        <w:ind w:firstLine="709"/>
        <w:jc w:val="both"/>
        <w:rPr>
          <w:rFonts w:ascii="Times New Roman" w:hAnsi="Times New Roman" w:cs="Times New Roman"/>
          <w:sz w:val="20"/>
          <w:szCs w:val="20"/>
        </w:rPr>
      </w:pPr>
      <w:r w:rsidRPr="004B5657">
        <w:rPr>
          <w:rFonts w:ascii="Times New Roman" w:hAnsi="Times New Roman" w:cs="Times New Roman"/>
          <w:sz w:val="20"/>
          <w:szCs w:val="20"/>
          <w:lang w:bidi="en-US"/>
        </w:rPr>
        <w:t>Ki</w:t>
      </w:r>
      <w:r w:rsidRPr="004B5657">
        <w:rPr>
          <w:rFonts w:ascii="Times New Roman" w:hAnsi="Times New Roman" w:cs="Times New Roman"/>
          <w:sz w:val="20"/>
          <w:szCs w:val="20"/>
        </w:rPr>
        <w:t>- коэффициент для расчета водного налога, который в соответствии с Налоговым кодексом Российской Федерации применяется до 2025 года в размере 1,15, с 2026 года – индекса потребительских цен, определяемого параметрами прогноза социально - экономического развития Российской Федерации, разработанными Минэкономразвития Российской Федерации, в</w:t>
      </w:r>
      <w:r w:rsidRPr="004B5657">
        <w:rPr>
          <w:rFonts w:ascii="Times New Roman" w:hAnsi="Times New Roman" w:cs="Times New Roman"/>
          <w:sz w:val="20"/>
          <w:szCs w:val="20"/>
          <w:lang w:bidi="en-US"/>
        </w:rPr>
        <w:t>i</w:t>
      </w:r>
      <w:r w:rsidRPr="004B5657">
        <w:rPr>
          <w:rFonts w:ascii="Times New Roman" w:hAnsi="Times New Roman" w:cs="Times New Roman"/>
          <w:sz w:val="20"/>
          <w:szCs w:val="20"/>
        </w:rPr>
        <w:t xml:space="preserve"> –м году. Данный коэффициент применяется в случае наличия у организации расходов по уплате водного налога.</w:t>
      </w:r>
    </w:p>
    <w:p w:rsidR="004B5657" w:rsidRPr="004B5657" w:rsidRDefault="004B5657" w:rsidP="004B5657">
      <w:pPr>
        <w:spacing w:after="0" w:line="240" w:lineRule="auto"/>
        <w:ind w:firstLine="709"/>
        <w:jc w:val="both"/>
        <w:rPr>
          <w:rFonts w:ascii="Times New Roman" w:hAnsi="Times New Roman" w:cs="Times New Roman"/>
          <w:sz w:val="20"/>
          <w:szCs w:val="20"/>
        </w:rPr>
      </w:pPr>
    </w:p>
    <w:p w:rsidR="004B5657" w:rsidRPr="004B5657" w:rsidRDefault="004B5657" w:rsidP="004B5657">
      <w:pPr>
        <w:spacing w:after="0" w:line="240" w:lineRule="auto"/>
        <w:ind w:firstLine="709"/>
        <w:jc w:val="both"/>
        <w:rPr>
          <w:rFonts w:ascii="Times New Roman" w:hAnsi="Times New Roman" w:cs="Times New Roman"/>
          <w:sz w:val="20"/>
          <w:szCs w:val="20"/>
        </w:rPr>
      </w:pPr>
    </w:p>
    <w:p w:rsidR="004B5657" w:rsidRPr="004B5657" w:rsidRDefault="004B5657" w:rsidP="004B5657">
      <w:pPr>
        <w:spacing w:after="0" w:line="240" w:lineRule="auto"/>
        <w:ind w:firstLine="709"/>
        <w:jc w:val="both"/>
        <w:rPr>
          <w:rFonts w:ascii="Times New Roman" w:hAnsi="Times New Roman" w:cs="Times New Roman"/>
          <w:b/>
          <w:sz w:val="20"/>
          <w:szCs w:val="20"/>
        </w:rPr>
      </w:pPr>
      <w:r w:rsidRPr="004B5657">
        <w:rPr>
          <w:rFonts w:ascii="Times New Roman" w:hAnsi="Times New Roman" w:cs="Times New Roman"/>
          <w:b/>
          <w:sz w:val="20"/>
          <w:szCs w:val="20"/>
        </w:rPr>
        <w:t>Плановые объемы отпуска воды и принятых сточных вод в году, предшествующем первому году действия концессионного соглашения, а также прогноз объемов отпуска воды и принятых сточных вод на срок действия такого концессионного соглашения:</w:t>
      </w:r>
    </w:p>
    <w:p w:rsidR="004B5657" w:rsidRPr="004B5657" w:rsidRDefault="004B5657" w:rsidP="004B5657">
      <w:pPr>
        <w:spacing w:after="0" w:line="240" w:lineRule="auto"/>
        <w:ind w:firstLine="709"/>
        <w:jc w:val="both"/>
        <w:rPr>
          <w:rFonts w:ascii="Times New Roman" w:hAnsi="Times New Roman" w:cs="Times New Roman"/>
          <w:sz w:val="20"/>
          <w:szCs w:val="20"/>
        </w:rPr>
      </w:pPr>
    </w:p>
    <w:tbl>
      <w:tblPr>
        <w:tblStyle w:val="af1"/>
        <w:tblW w:w="0" w:type="auto"/>
        <w:tblInd w:w="-34" w:type="dxa"/>
        <w:tblLook w:val="04A0"/>
      </w:tblPr>
      <w:tblGrid>
        <w:gridCol w:w="563"/>
        <w:gridCol w:w="2821"/>
        <w:gridCol w:w="890"/>
        <w:gridCol w:w="971"/>
        <w:gridCol w:w="971"/>
        <w:gridCol w:w="1104"/>
        <w:gridCol w:w="2284"/>
      </w:tblGrid>
      <w:tr w:rsidR="004B5657" w:rsidRPr="004B5657" w:rsidTr="0007051E">
        <w:tc>
          <w:tcPr>
            <w:tcW w:w="568" w:type="dxa"/>
            <w:vMerge w:val="restart"/>
          </w:tcPr>
          <w:p w:rsidR="004B5657" w:rsidRPr="004B5657" w:rsidRDefault="004B5657" w:rsidP="004B5657">
            <w:pPr>
              <w:spacing w:after="0" w:line="240" w:lineRule="auto"/>
              <w:ind w:firstLine="709"/>
              <w:jc w:val="both"/>
              <w:rPr>
                <w:rFonts w:ascii="Times New Roman" w:eastAsia="Times New Roman" w:hAnsi="Times New Roman" w:cs="Times New Roman"/>
                <w:sz w:val="20"/>
                <w:szCs w:val="20"/>
              </w:rPr>
            </w:pPr>
            <w:r w:rsidRPr="004B5657">
              <w:rPr>
                <w:rFonts w:ascii="Times New Roman" w:eastAsia="Times New Roman" w:hAnsi="Times New Roman" w:cs="Times New Roman"/>
                <w:sz w:val="20"/>
                <w:szCs w:val="20"/>
              </w:rPr>
              <w:t>№ п/п</w:t>
            </w:r>
          </w:p>
        </w:tc>
        <w:tc>
          <w:tcPr>
            <w:tcW w:w="2922" w:type="dxa"/>
            <w:vMerge w:val="restart"/>
          </w:tcPr>
          <w:p w:rsidR="004B5657" w:rsidRPr="004B5657" w:rsidRDefault="004B5657" w:rsidP="004B5657">
            <w:pPr>
              <w:spacing w:after="0" w:line="240" w:lineRule="auto"/>
              <w:ind w:firstLine="709"/>
              <w:jc w:val="both"/>
              <w:rPr>
                <w:rFonts w:ascii="Times New Roman" w:eastAsia="Times New Roman" w:hAnsi="Times New Roman" w:cs="Times New Roman"/>
                <w:sz w:val="20"/>
                <w:szCs w:val="20"/>
              </w:rPr>
            </w:pPr>
            <w:r w:rsidRPr="004B5657">
              <w:rPr>
                <w:rFonts w:ascii="Times New Roman" w:eastAsia="Times New Roman" w:hAnsi="Times New Roman" w:cs="Times New Roman"/>
                <w:sz w:val="20"/>
                <w:szCs w:val="20"/>
              </w:rPr>
              <w:t xml:space="preserve">Объемы оказываемых услуг, тыс. куб. м </w:t>
            </w:r>
          </w:p>
        </w:tc>
        <w:tc>
          <w:tcPr>
            <w:tcW w:w="6397" w:type="dxa"/>
            <w:gridSpan w:val="5"/>
          </w:tcPr>
          <w:p w:rsidR="004B5657" w:rsidRPr="004B5657" w:rsidRDefault="004B5657" w:rsidP="004B5657">
            <w:pPr>
              <w:spacing w:after="0" w:line="240" w:lineRule="auto"/>
              <w:ind w:firstLine="709"/>
              <w:jc w:val="both"/>
              <w:rPr>
                <w:rFonts w:ascii="Times New Roman" w:eastAsia="Times New Roman" w:hAnsi="Times New Roman" w:cs="Times New Roman"/>
                <w:sz w:val="20"/>
                <w:szCs w:val="20"/>
              </w:rPr>
            </w:pPr>
            <w:r w:rsidRPr="004B5657">
              <w:rPr>
                <w:rFonts w:ascii="Times New Roman" w:eastAsia="Times New Roman" w:hAnsi="Times New Roman" w:cs="Times New Roman"/>
                <w:sz w:val="20"/>
                <w:szCs w:val="20"/>
              </w:rPr>
              <w:t>Годы</w:t>
            </w:r>
          </w:p>
        </w:tc>
      </w:tr>
      <w:tr w:rsidR="004B5657" w:rsidRPr="004B5657" w:rsidTr="0007051E">
        <w:tc>
          <w:tcPr>
            <w:tcW w:w="568" w:type="dxa"/>
            <w:vMerge/>
          </w:tcPr>
          <w:p w:rsidR="004B5657" w:rsidRPr="004B5657" w:rsidRDefault="004B5657" w:rsidP="004B5657">
            <w:pPr>
              <w:spacing w:after="0" w:line="240" w:lineRule="auto"/>
              <w:ind w:firstLine="709"/>
              <w:jc w:val="both"/>
              <w:rPr>
                <w:rFonts w:ascii="Times New Roman" w:eastAsia="Times New Roman" w:hAnsi="Times New Roman" w:cs="Times New Roman"/>
                <w:sz w:val="20"/>
                <w:szCs w:val="20"/>
              </w:rPr>
            </w:pPr>
          </w:p>
        </w:tc>
        <w:tc>
          <w:tcPr>
            <w:tcW w:w="2922" w:type="dxa"/>
            <w:vMerge/>
          </w:tcPr>
          <w:p w:rsidR="004B5657" w:rsidRPr="004B5657" w:rsidRDefault="004B5657" w:rsidP="004B5657">
            <w:pPr>
              <w:spacing w:after="0" w:line="240" w:lineRule="auto"/>
              <w:ind w:firstLine="709"/>
              <w:jc w:val="both"/>
              <w:rPr>
                <w:rFonts w:ascii="Times New Roman" w:eastAsia="Times New Roman" w:hAnsi="Times New Roman" w:cs="Times New Roman"/>
                <w:sz w:val="20"/>
                <w:szCs w:val="20"/>
              </w:rPr>
            </w:pPr>
          </w:p>
        </w:tc>
        <w:tc>
          <w:tcPr>
            <w:tcW w:w="905" w:type="dxa"/>
          </w:tcPr>
          <w:p w:rsidR="004B5657" w:rsidRPr="004B5657" w:rsidRDefault="004B5657" w:rsidP="004B5657">
            <w:pPr>
              <w:spacing w:after="0" w:line="240" w:lineRule="auto"/>
              <w:ind w:firstLine="709"/>
              <w:jc w:val="both"/>
              <w:rPr>
                <w:rFonts w:ascii="Times New Roman" w:hAnsi="Times New Roman" w:cs="Times New Roman"/>
                <w:sz w:val="20"/>
                <w:szCs w:val="20"/>
              </w:rPr>
            </w:pPr>
            <w:r w:rsidRPr="004B5657">
              <w:rPr>
                <w:rFonts w:ascii="Times New Roman" w:hAnsi="Times New Roman" w:cs="Times New Roman"/>
                <w:sz w:val="20"/>
                <w:szCs w:val="20"/>
                <w:lang w:bidi="en-US"/>
              </w:rPr>
              <w:t>202</w:t>
            </w:r>
            <w:r w:rsidRPr="004B5657">
              <w:rPr>
                <w:rFonts w:ascii="Times New Roman" w:hAnsi="Times New Roman" w:cs="Times New Roman"/>
                <w:sz w:val="20"/>
                <w:szCs w:val="20"/>
              </w:rPr>
              <w:t>3</w:t>
            </w:r>
          </w:p>
        </w:tc>
        <w:tc>
          <w:tcPr>
            <w:tcW w:w="992" w:type="dxa"/>
          </w:tcPr>
          <w:p w:rsidR="004B5657" w:rsidRPr="004B5657" w:rsidRDefault="004B5657" w:rsidP="004B5657">
            <w:pPr>
              <w:spacing w:after="0" w:line="240" w:lineRule="auto"/>
              <w:ind w:firstLine="709"/>
              <w:jc w:val="both"/>
              <w:rPr>
                <w:rFonts w:ascii="Times New Roman" w:hAnsi="Times New Roman" w:cs="Times New Roman"/>
                <w:sz w:val="20"/>
                <w:szCs w:val="20"/>
              </w:rPr>
            </w:pPr>
            <w:r w:rsidRPr="004B5657">
              <w:rPr>
                <w:rFonts w:ascii="Times New Roman" w:hAnsi="Times New Roman" w:cs="Times New Roman"/>
                <w:sz w:val="20"/>
                <w:szCs w:val="20"/>
                <w:lang w:bidi="en-US"/>
              </w:rPr>
              <w:t>202</w:t>
            </w:r>
            <w:r w:rsidRPr="004B5657">
              <w:rPr>
                <w:rFonts w:ascii="Times New Roman" w:hAnsi="Times New Roman" w:cs="Times New Roman"/>
                <w:sz w:val="20"/>
                <w:szCs w:val="20"/>
              </w:rPr>
              <w:t>4</w:t>
            </w:r>
          </w:p>
        </w:tc>
        <w:tc>
          <w:tcPr>
            <w:tcW w:w="992" w:type="dxa"/>
          </w:tcPr>
          <w:p w:rsidR="004B5657" w:rsidRPr="004B5657" w:rsidRDefault="004B5657" w:rsidP="004B5657">
            <w:pPr>
              <w:spacing w:after="0" w:line="240" w:lineRule="auto"/>
              <w:ind w:firstLine="709"/>
              <w:jc w:val="both"/>
              <w:rPr>
                <w:rFonts w:ascii="Times New Roman" w:hAnsi="Times New Roman" w:cs="Times New Roman"/>
                <w:sz w:val="20"/>
                <w:szCs w:val="20"/>
              </w:rPr>
            </w:pPr>
            <w:r w:rsidRPr="004B5657">
              <w:rPr>
                <w:rFonts w:ascii="Times New Roman" w:hAnsi="Times New Roman" w:cs="Times New Roman"/>
                <w:sz w:val="20"/>
                <w:szCs w:val="20"/>
                <w:lang w:bidi="en-US"/>
              </w:rPr>
              <w:t>202</w:t>
            </w:r>
            <w:r w:rsidRPr="004B5657">
              <w:rPr>
                <w:rFonts w:ascii="Times New Roman" w:hAnsi="Times New Roman" w:cs="Times New Roman"/>
                <w:sz w:val="20"/>
                <w:szCs w:val="20"/>
              </w:rPr>
              <w:t>5</w:t>
            </w:r>
          </w:p>
        </w:tc>
        <w:tc>
          <w:tcPr>
            <w:tcW w:w="1134" w:type="dxa"/>
          </w:tcPr>
          <w:p w:rsidR="004B5657" w:rsidRPr="004B5657" w:rsidRDefault="004B5657" w:rsidP="004B5657">
            <w:pPr>
              <w:spacing w:after="0" w:line="240" w:lineRule="auto"/>
              <w:ind w:firstLine="709"/>
              <w:jc w:val="both"/>
              <w:rPr>
                <w:rFonts w:ascii="Times New Roman" w:hAnsi="Times New Roman" w:cs="Times New Roman"/>
                <w:sz w:val="20"/>
                <w:szCs w:val="20"/>
              </w:rPr>
            </w:pPr>
            <w:r w:rsidRPr="004B5657">
              <w:rPr>
                <w:rFonts w:ascii="Times New Roman" w:hAnsi="Times New Roman" w:cs="Times New Roman"/>
                <w:sz w:val="20"/>
                <w:szCs w:val="20"/>
                <w:lang w:bidi="en-US"/>
              </w:rPr>
              <w:t>202</w:t>
            </w:r>
            <w:r w:rsidRPr="004B5657">
              <w:rPr>
                <w:rFonts w:ascii="Times New Roman" w:hAnsi="Times New Roman" w:cs="Times New Roman"/>
                <w:sz w:val="20"/>
                <w:szCs w:val="20"/>
              </w:rPr>
              <w:t>6</w:t>
            </w:r>
          </w:p>
        </w:tc>
        <w:tc>
          <w:tcPr>
            <w:tcW w:w="2374" w:type="dxa"/>
          </w:tcPr>
          <w:p w:rsidR="004B5657" w:rsidRPr="004B5657" w:rsidRDefault="004B5657" w:rsidP="004B5657">
            <w:pPr>
              <w:spacing w:after="0" w:line="240" w:lineRule="auto"/>
              <w:ind w:firstLine="709"/>
              <w:jc w:val="both"/>
              <w:rPr>
                <w:rFonts w:ascii="Times New Roman" w:hAnsi="Times New Roman" w:cs="Times New Roman"/>
                <w:sz w:val="20"/>
                <w:szCs w:val="20"/>
              </w:rPr>
            </w:pPr>
            <w:r w:rsidRPr="004B5657">
              <w:rPr>
                <w:rFonts w:ascii="Times New Roman" w:hAnsi="Times New Roman" w:cs="Times New Roman"/>
                <w:sz w:val="20"/>
                <w:szCs w:val="20"/>
                <w:lang w:bidi="en-US"/>
              </w:rPr>
              <w:t>202</w:t>
            </w:r>
            <w:r w:rsidRPr="004B5657">
              <w:rPr>
                <w:rFonts w:ascii="Times New Roman" w:hAnsi="Times New Roman" w:cs="Times New Roman"/>
                <w:sz w:val="20"/>
                <w:szCs w:val="20"/>
              </w:rPr>
              <w:t>7</w:t>
            </w:r>
            <w:r w:rsidRPr="004B5657">
              <w:rPr>
                <w:rFonts w:ascii="Times New Roman" w:hAnsi="Times New Roman" w:cs="Times New Roman"/>
                <w:sz w:val="20"/>
                <w:szCs w:val="20"/>
                <w:lang w:bidi="en-US"/>
              </w:rPr>
              <w:t>-202</w:t>
            </w:r>
            <w:r w:rsidRPr="004B5657">
              <w:rPr>
                <w:rFonts w:ascii="Times New Roman" w:hAnsi="Times New Roman" w:cs="Times New Roman"/>
                <w:sz w:val="20"/>
                <w:szCs w:val="20"/>
              </w:rPr>
              <w:t>9</w:t>
            </w:r>
          </w:p>
        </w:tc>
      </w:tr>
      <w:tr w:rsidR="004B5657" w:rsidRPr="004B5657" w:rsidTr="0007051E">
        <w:tc>
          <w:tcPr>
            <w:tcW w:w="568" w:type="dxa"/>
          </w:tcPr>
          <w:p w:rsidR="004B5657" w:rsidRPr="004B5657" w:rsidRDefault="004B5657" w:rsidP="004B5657">
            <w:pPr>
              <w:spacing w:after="0" w:line="240" w:lineRule="auto"/>
              <w:ind w:firstLine="709"/>
              <w:jc w:val="both"/>
              <w:rPr>
                <w:rFonts w:ascii="Times New Roman" w:eastAsia="Times New Roman" w:hAnsi="Times New Roman" w:cs="Times New Roman"/>
                <w:sz w:val="20"/>
                <w:szCs w:val="20"/>
              </w:rPr>
            </w:pPr>
            <w:r w:rsidRPr="004B5657">
              <w:rPr>
                <w:rFonts w:ascii="Times New Roman" w:eastAsia="Times New Roman" w:hAnsi="Times New Roman" w:cs="Times New Roman"/>
                <w:sz w:val="20"/>
                <w:szCs w:val="20"/>
              </w:rPr>
              <w:t>1</w:t>
            </w:r>
          </w:p>
        </w:tc>
        <w:tc>
          <w:tcPr>
            <w:tcW w:w="2922" w:type="dxa"/>
          </w:tcPr>
          <w:p w:rsidR="004B5657" w:rsidRPr="004B5657" w:rsidRDefault="004B5657" w:rsidP="004B5657">
            <w:pPr>
              <w:spacing w:after="0" w:line="240" w:lineRule="auto"/>
              <w:ind w:firstLine="709"/>
              <w:jc w:val="both"/>
              <w:rPr>
                <w:rFonts w:ascii="Times New Roman" w:eastAsia="Times New Roman" w:hAnsi="Times New Roman" w:cs="Times New Roman"/>
                <w:sz w:val="20"/>
                <w:szCs w:val="20"/>
              </w:rPr>
            </w:pPr>
            <w:r w:rsidRPr="004B5657">
              <w:rPr>
                <w:rFonts w:ascii="Times New Roman" w:eastAsia="Times New Roman" w:hAnsi="Times New Roman" w:cs="Times New Roman"/>
                <w:sz w:val="20"/>
                <w:szCs w:val="20"/>
              </w:rPr>
              <w:t>Объемы отпуска воды</w:t>
            </w:r>
          </w:p>
        </w:tc>
        <w:tc>
          <w:tcPr>
            <w:tcW w:w="905" w:type="dxa"/>
          </w:tcPr>
          <w:p w:rsidR="004B5657" w:rsidRPr="004B5657" w:rsidRDefault="004B5657" w:rsidP="004B5657">
            <w:pPr>
              <w:spacing w:after="0" w:line="240" w:lineRule="auto"/>
              <w:ind w:firstLine="709"/>
              <w:jc w:val="both"/>
              <w:rPr>
                <w:rFonts w:ascii="Times New Roman" w:eastAsia="Times New Roman" w:hAnsi="Times New Roman" w:cs="Times New Roman"/>
                <w:sz w:val="20"/>
                <w:szCs w:val="20"/>
              </w:rPr>
            </w:pPr>
            <w:r w:rsidRPr="004B5657">
              <w:rPr>
                <w:rFonts w:ascii="Times New Roman" w:eastAsia="Times New Roman" w:hAnsi="Times New Roman" w:cs="Times New Roman"/>
                <w:sz w:val="20"/>
                <w:szCs w:val="20"/>
              </w:rPr>
              <w:t>68,10</w:t>
            </w:r>
          </w:p>
        </w:tc>
        <w:tc>
          <w:tcPr>
            <w:tcW w:w="992" w:type="dxa"/>
          </w:tcPr>
          <w:p w:rsidR="004B5657" w:rsidRPr="004B5657" w:rsidRDefault="004B5657" w:rsidP="004B5657">
            <w:pPr>
              <w:spacing w:after="0" w:line="240" w:lineRule="auto"/>
              <w:ind w:firstLine="709"/>
              <w:jc w:val="both"/>
              <w:rPr>
                <w:rFonts w:ascii="Times New Roman" w:eastAsia="Times New Roman" w:hAnsi="Times New Roman" w:cs="Times New Roman"/>
                <w:sz w:val="20"/>
                <w:szCs w:val="20"/>
              </w:rPr>
            </w:pPr>
            <w:r w:rsidRPr="004B5657">
              <w:rPr>
                <w:rFonts w:ascii="Times New Roman" w:eastAsia="Times New Roman" w:hAnsi="Times New Roman" w:cs="Times New Roman"/>
                <w:sz w:val="20"/>
                <w:szCs w:val="20"/>
              </w:rPr>
              <w:t>68,10</w:t>
            </w:r>
          </w:p>
        </w:tc>
        <w:tc>
          <w:tcPr>
            <w:tcW w:w="992" w:type="dxa"/>
          </w:tcPr>
          <w:p w:rsidR="004B5657" w:rsidRPr="004B5657" w:rsidRDefault="004B5657" w:rsidP="004B5657">
            <w:pPr>
              <w:spacing w:after="0" w:line="240" w:lineRule="auto"/>
              <w:ind w:firstLine="709"/>
              <w:jc w:val="both"/>
              <w:rPr>
                <w:rFonts w:ascii="Times New Roman" w:eastAsia="Times New Roman" w:hAnsi="Times New Roman" w:cs="Times New Roman"/>
                <w:sz w:val="20"/>
                <w:szCs w:val="20"/>
              </w:rPr>
            </w:pPr>
            <w:r w:rsidRPr="004B5657">
              <w:rPr>
                <w:rFonts w:ascii="Times New Roman" w:eastAsia="Times New Roman" w:hAnsi="Times New Roman" w:cs="Times New Roman"/>
                <w:sz w:val="20"/>
                <w:szCs w:val="20"/>
              </w:rPr>
              <w:t>68,10</w:t>
            </w:r>
          </w:p>
        </w:tc>
        <w:tc>
          <w:tcPr>
            <w:tcW w:w="1134" w:type="dxa"/>
          </w:tcPr>
          <w:p w:rsidR="004B5657" w:rsidRPr="004B5657" w:rsidRDefault="004B5657" w:rsidP="004B5657">
            <w:pPr>
              <w:spacing w:after="0" w:line="240" w:lineRule="auto"/>
              <w:ind w:firstLine="709"/>
              <w:jc w:val="both"/>
              <w:rPr>
                <w:rFonts w:ascii="Times New Roman" w:eastAsia="Times New Roman" w:hAnsi="Times New Roman" w:cs="Times New Roman"/>
                <w:sz w:val="20"/>
                <w:szCs w:val="20"/>
              </w:rPr>
            </w:pPr>
            <w:r w:rsidRPr="004B5657">
              <w:rPr>
                <w:rFonts w:ascii="Times New Roman" w:eastAsia="Times New Roman" w:hAnsi="Times New Roman" w:cs="Times New Roman"/>
                <w:sz w:val="20"/>
                <w:szCs w:val="20"/>
              </w:rPr>
              <w:t>68,10</w:t>
            </w:r>
          </w:p>
        </w:tc>
        <w:tc>
          <w:tcPr>
            <w:tcW w:w="2374" w:type="dxa"/>
          </w:tcPr>
          <w:p w:rsidR="004B5657" w:rsidRPr="004B5657" w:rsidRDefault="004B5657" w:rsidP="004B5657">
            <w:pPr>
              <w:spacing w:after="0" w:line="240" w:lineRule="auto"/>
              <w:ind w:firstLine="709"/>
              <w:jc w:val="both"/>
              <w:rPr>
                <w:rFonts w:ascii="Times New Roman" w:eastAsia="Times New Roman" w:hAnsi="Times New Roman" w:cs="Times New Roman"/>
                <w:sz w:val="20"/>
                <w:szCs w:val="20"/>
              </w:rPr>
            </w:pPr>
            <w:r w:rsidRPr="004B5657">
              <w:rPr>
                <w:rFonts w:ascii="Times New Roman" w:eastAsia="Times New Roman" w:hAnsi="Times New Roman" w:cs="Times New Roman"/>
                <w:sz w:val="20"/>
                <w:szCs w:val="20"/>
                <w:lang w:val="en-US"/>
              </w:rPr>
              <w:t>Qi=Qi</w:t>
            </w:r>
            <w:r w:rsidRPr="004B5657">
              <w:rPr>
                <w:rFonts w:ascii="Times New Roman" w:eastAsia="Times New Roman" w:hAnsi="Times New Roman" w:cs="Times New Roman"/>
                <w:sz w:val="20"/>
                <w:szCs w:val="20"/>
              </w:rPr>
              <w:t>-2*(1+</w:t>
            </w:r>
            <w:r w:rsidRPr="004B5657">
              <w:rPr>
                <w:rFonts w:ascii="Times New Roman" w:eastAsia="Times New Roman" w:hAnsi="Times New Roman" w:cs="Times New Roman"/>
                <w:sz w:val="20"/>
                <w:szCs w:val="20"/>
                <w:lang w:val="en-US"/>
              </w:rPr>
              <w:t>ti</w:t>
            </w:r>
            <w:r w:rsidRPr="004B5657">
              <w:rPr>
                <w:rFonts w:ascii="Times New Roman" w:eastAsia="Times New Roman" w:hAnsi="Times New Roman" w:cs="Times New Roman"/>
                <w:sz w:val="20"/>
                <w:szCs w:val="20"/>
              </w:rPr>
              <w:t>)2</w:t>
            </w:r>
          </w:p>
        </w:tc>
      </w:tr>
      <w:tr w:rsidR="004B5657" w:rsidRPr="004B5657" w:rsidTr="0007051E">
        <w:tc>
          <w:tcPr>
            <w:tcW w:w="568" w:type="dxa"/>
          </w:tcPr>
          <w:p w:rsidR="004B5657" w:rsidRPr="004B5657" w:rsidRDefault="004B5657" w:rsidP="004B5657">
            <w:pPr>
              <w:spacing w:after="0" w:line="240" w:lineRule="auto"/>
              <w:ind w:firstLine="709"/>
              <w:jc w:val="both"/>
              <w:rPr>
                <w:rFonts w:ascii="Times New Roman" w:eastAsia="Times New Roman" w:hAnsi="Times New Roman" w:cs="Times New Roman"/>
                <w:sz w:val="20"/>
                <w:szCs w:val="20"/>
              </w:rPr>
            </w:pPr>
            <w:r w:rsidRPr="004B5657">
              <w:rPr>
                <w:rFonts w:ascii="Times New Roman" w:eastAsia="Times New Roman" w:hAnsi="Times New Roman" w:cs="Times New Roman"/>
                <w:sz w:val="20"/>
                <w:szCs w:val="20"/>
              </w:rPr>
              <w:t>2</w:t>
            </w:r>
          </w:p>
        </w:tc>
        <w:tc>
          <w:tcPr>
            <w:tcW w:w="2922" w:type="dxa"/>
          </w:tcPr>
          <w:p w:rsidR="004B5657" w:rsidRPr="004B5657" w:rsidRDefault="004B5657" w:rsidP="004B5657">
            <w:pPr>
              <w:spacing w:after="0" w:line="240" w:lineRule="auto"/>
              <w:ind w:firstLine="709"/>
              <w:jc w:val="both"/>
              <w:rPr>
                <w:rFonts w:ascii="Times New Roman" w:eastAsia="Times New Roman" w:hAnsi="Times New Roman" w:cs="Times New Roman"/>
                <w:sz w:val="20"/>
                <w:szCs w:val="20"/>
              </w:rPr>
            </w:pPr>
            <w:r w:rsidRPr="004B5657">
              <w:rPr>
                <w:rFonts w:ascii="Times New Roman" w:eastAsia="Times New Roman" w:hAnsi="Times New Roman" w:cs="Times New Roman"/>
                <w:sz w:val="20"/>
                <w:szCs w:val="20"/>
              </w:rPr>
              <w:t>Объемы сточных вод</w:t>
            </w:r>
          </w:p>
        </w:tc>
        <w:tc>
          <w:tcPr>
            <w:tcW w:w="905" w:type="dxa"/>
          </w:tcPr>
          <w:p w:rsidR="004B5657" w:rsidRPr="004B5657" w:rsidRDefault="004B5657" w:rsidP="004B5657">
            <w:pPr>
              <w:spacing w:after="0" w:line="240" w:lineRule="auto"/>
              <w:ind w:firstLine="709"/>
              <w:jc w:val="both"/>
              <w:rPr>
                <w:rFonts w:ascii="Times New Roman" w:eastAsia="Times New Roman" w:hAnsi="Times New Roman" w:cs="Times New Roman"/>
                <w:sz w:val="20"/>
                <w:szCs w:val="20"/>
              </w:rPr>
            </w:pPr>
            <w:r w:rsidRPr="004B5657">
              <w:rPr>
                <w:rFonts w:ascii="Times New Roman" w:eastAsia="Times New Roman" w:hAnsi="Times New Roman" w:cs="Times New Roman"/>
                <w:sz w:val="20"/>
                <w:szCs w:val="20"/>
              </w:rPr>
              <w:t>62,30</w:t>
            </w:r>
          </w:p>
        </w:tc>
        <w:tc>
          <w:tcPr>
            <w:tcW w:w="992" w:type="dxa"/>
          </w:tcPr>
          <w:p w:rsidR="004B5657" w:rsidRPr="004B5657" w:rsidRDefault="004B5657" w:rsidP="004B5657">
            <w:pPr>
              <w:spacing w:after="0" w:line="240" w:lineRule="auto"/>
              <w:ind w:firstLine="709"/>
              <w:jc w:val="both"/>
              <w:rPr>
                <w:rFonts w:ascii="Times New Roman" w:eastAsia="Times New Roman" w:hAnsi="Times New Roman" w:cs="Times New Roman"/>
                <w:sz w:val="20"/>
                <w:szCs w:val="20"/>
              </w:rPr>
            </w:pPr>
            <w:r w:rsidRPr="004B5657">
              <w:rPr>
                <w:rFonts w:ascii="Times New Roman" w:eastAsia="Times New Roman" w:hAnsi="Times New Roman" w:cs="Times New Roman"/>
                <w:sz w:val="20"/>
                <w:szCs w:val="20"/>
              </w:rPr>
              <w:t>62,30</w:t>
            </w:r>
          </w:p>
        </w:tc>
        <w:tc>
          <w:tcPr>
            <w:tcW w:w="992" w:type="dxa"/>
          </w:tcPr>
          <w:p w:rsidR="004B5657" w:rsidRPr="004B5657" w:rsidRDefault="004B5657" w:rsidP="004B5657">
            <w:pPr>
              <w:spacing w:after="0" w:line="240" w:lineRule="auto"/>
              <w:ind w:firstLine="709"/>
              <w:jc w:val="both"/>
              <w:rPr>
                <w:rFonts w:ascii="Times New Roman" w:eastAsia="Times New Roman" w:hAnsi="Times New Roman" w:cs="Times New Roman"/>
                <w:sz w:val="20"/>
                <w:szCs w:val="20"/>
              </w:rPr>
            </w:pPr>
            <w:r w:rsidRPr="004B5657">
              <w:rPr>
                <w:rFonts w:ascii="Times New Roman" w:eastAsia="Times New Roman" w:hAnsi="Times New Roman" w:cs="Times New Roman"/>
                <w:sz w:val="20"/>
                <w:szCs w:val="20"/>
              </w:rPr>
              <w:t>62,30</w:t>
            </w:r>
          </w:p>
        </w:tc>
        <w:tc>
          <w:tcPr>
            <w:tcW w:w="1134" w:type="dxa"/>
          </w:tcPr>
          <w:p w:rsidR="004B5657" w:rsidRPr="004B5657" w:rsidRDefault="004B5657" w:rsidP="004B5657">
            <w:pPr>
              <w:spacing w:after="0" w:line="240" w:lineRule="auto"/>
              <w:ind w:firstLine="709"/>
              <w:jc w:val="both"/>
              <w:rPr>
                <w:rFonts w:ascii="Times New Roman" w:eastAsia="Times New Roman" w:hAnsi="Times New Roman" w:cs="Times New Roman"/>
                <w:sz w:val="20"/>
                <w:szCs w:val="20"/>
              </w:rPr>
            </w:pPr>
            <w:r w:rsidRPr="004B5657">
              <w:rPr>
                <w:rFonts w:ascii="Times New Roman" w:eastAsia="Times New Roman" w:hAnsi="Times New Roman" w:cs="Times New Roman"/>
                <w:sz w:val="20"/>
                <w:szCs w:val="20"/>
              </w:rPr>
              <w:t>62,30</w:t>
            </w:r>
          </w:p>
        </w:tc>
        <w:tc>
          <w:tcPr>
            <w:tcW w:w="2374" w:type="dxa"/>
          </w:tcPr>
          <w:p w:rsidR="004B5657" w:rsidRPr="004B5657" w:rsidRDefault="004B5657" w:rsidP="004B5657">
            <w:pPr>
              <w:spacing w:after="0" w:line="240" w:lineRule="auto"/>
              <w:ind w:firstLine="709"/>
              <w:jc w:val="both"/>
              <w:rPr>
                <w:rFonts w:ascii="Times New Roman" w:eastAsia="Times New Roman" w:hAnsi="Times New Roman" w:cs="Times New Roman"/>
                <w:sz w:val="20"/>
                <w:szCs w:val="20"/>
              </w:rPr>
            </w:pPr>
            <w:r w:rsidRPr="004B5657">
              <w:rPr>
                <w:rFonts w:ascii="Times New Roman" w:eastAsia="Times New Roman" w:hAnsi="Times New Roman" w:cs="Times New Roman"/>
                <w:sz w:val="20"/>
                <w:szCs w:val="20"/>
                <w:lang w:val="en-US"/>
              </w:rPr>
              <w:t>Qi=Qi</w:t>
            </w:r>
            <w:r w:rsidRPr="004B5657">
              <w:rPr>
                <w:rFonts w:ascii="Times New Roman" w:eastAsia="Times New Roman" w:hAnsi="Times New Roman" w:cs="Times New Roman"/>
                <w:sz w:val="20"/>
                <w:szCs w:val="20"/>
              </w:rPr>
              <w:t>-2*(1+</w:t>
            </w:r>
            <w:r w:rsidRPr="004B5657">
              <w:rPr>
                <w:rFonts w:ascii="Times New Roman" w:eastAsia="Times New Roman" w:hAnsi="Times New Roman" w:cs="Times New Roman"/>
                <w:sz w:val="20"/>
                <w:szCs w:val="20"/>
                <w:lang w:val="en-US"/>
              </w:rPr>
              <w:t>ti</w:t>
            </w:r>
            <w:r w:rsidRPr="004B5657">
              <w:rPr>
                <w:rFonts w:ascii="Times New Roman" w:eastAsia="Times New Roman" w:hAnsi="Times New Roman" w:cs="Times New Roman"/>
                <w:sz w:val="20"/>
                <w:szCs w:val="20"/>
              </w:rPr>
              <w:t>)2</w:t>
            </w:r>
          </w:p>
        </w:tc>
      </w:tr>
    </w:tbl>
    <w:p w:rsidR="004B5657" w:rsidRPr="004B5657" w:rsidRDefault="004B5657" w:rsidP="004B5657">
      <w:pPr>
        <w:spacing w:after="0" w:line="240" w:lineRule="auto"/>
        <w:ind w:firstLine="709"/>
        <w:jc w:val="both"/>
        <w:rPr>
          <w:rFonts w:ascii="Times New Roman" w:hAnsi="Times New Roman" w:cs="Times New Roman"/>
          <w:b/>
          <w:sz w:val="20"/>
          <w:szCs w:val="20"/>
        </w:rPr>
      </w:pPr>
    </w:p>
    <w:p w:rsidR="004B5657" w:rsidRPr="004B5657" w:rsidRDefault="004B5657" w:rsidP="004B5657">
      <w:pPr>
        <w:spacing w:after="0" w:line="240" w:lineRule="auto"/>
        <w:ind w:firstLine="709"/>
        <w:jc w:val="both"/>
        <w:rPr>
          <w:rFonts w:ascii="Times New Roman" w:hAnsi="Times New Roman" w:cs="Times New Roman"/>
          <w:sz w:val="20"/>
          <w:szCs w:val="20"/>
        </w:rPr>
      </w:pPr>
    </w:p>
    <w:p w:rsidR="004B5657" w:rsidRPr="004B5657" w:rsidRDefault="004B5657" w:rsidP="004B5657">
      <w:pPr>
        <w:spacing w:after="0" w:line="240" w:lineRule="auto"/>
        <w:ind w:firstLine="709"/>
        <w:jc w:val="both"/>
        <w:rPr>
          <w:rFonts w:ascii="Times New Roman" w:hAnsi="Times New Roman" w:cs="Times New Roman"/>
          <w:b/>
          <w:sz w:val="20"/>
          <w:szCs w:val="20"/>
        </w:rPr>
      </w:pPr>
      <w:r w:rsidRPr="004B5657">
        <w:rPr>
          <w:rFonts w:ascii="Times New Roman" w:hAnsi="Times New Roman" w:cs="Times New Roman"/>
          <w:b/>
          <w:sz w:val="20"/>
          <w:szCs w:val="20"/>
        </w:rPr>
        <w:t>Объем отпуска воды</w:t>
      </w:r>
    </w:p>
    <w:p w:rsidR="004B5657" w:rsidRPr="004B5657" w:rsidRDefault="004B5657" w:rsidP="004B5657">
      <w:pPr>
        <w:spacing w:after="0" w:line="240" w:lineRule="auto"/>
        <w:ind w:firstLine="709"/>
        <w:jc w:val="both"/>
        <w:rPr>
          <w:rFonts w:ascii="Times New Roman" w:hAnsi="Times New Roman" w:cs="Times New Roman"/>
          <w:b/>
          <w:sz w:val="20"/>
          <w:szCs w:val="20"/>
        </w:rPr>
      </w:pPr>
      <w:r w:rsidRPr="004B5657">
        <w:rPr>
          <w:rFonts w:ascii="Times New Roman" w:hAnsi="Times New Roman" w:cs="Times New Roman"/>
          <w:b/>
          <w:sz w:val="20"/>
          <w:szCs w:val="20"/>
        </w:rPr>
        <w:t>в году, предшествующем первому году действия концессионного соглашения</w:t>
      </w:r>
    </w:p>
    <w:p w:rsidR="004B5657" w:rsidRPr="004B5657" w:rsidRDefault="004B5657" w:rsidP="004B5657">
      <w:pPr>
        <w:spacing w:after="0" w:line="240" w:lineRule="auto"/>
        <w:ind w:firstLine="709"/>
        <w:jc w:val="both"/>
        <w:rPr>
          <w:rFonts w:ascii="Times New Roman" w:hAnsi="Times New Roman" w:cs="Times New Roman"/>
          <w:b/>
          <w:sz w:val="20"/>
          <w:szCs w:val="20"/>
        </w:rPr>
      </w:pPr>
      <w:r w:rsidRPr="004B5657">
        <w:rPr>
          <w:rFonts w:ascii="Times New Roman" w:hAnsi="Times New Roman" w:cs="Times New Roman"/>
          <w:b/>
          <w:sz w:val="20"/>
          <w:szCs w:val="20"/>
        </w:rPr>
        <w:t>и прогноз отпуска воды на срок действия концессионного соглашения</w:t>
      </w:r>
    </w:p>
    <w:tbl>
      <w:tblPr>
        <w:tblpPr w:leftFromText="180" w:rightFromText="180" w:vertAnchor="text" w:horzAnchor="margin" w:tblpXSpec="center" w:tblpY="126"/>
        <w:tblW w:w="10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9"/>
        <w:gridCol w:w="4253"/>
        <w:gridCol w:w="968"/>
        <w:gridCol w:w="1331"/>
        <w:gridCol w:w="1332"/>
        <w:gridCol w:w="2181"/>
      </w:tblGrid>
      <w:tr w:rsidR="004B5657" w:rsidRPr="004B5657" w:rsidTr="0007051E">
        <w:trPr>
          <w:trHeight w:val="376"/>
        </w:trPr>
        <w:tc>
          <w:tcPr>
            <w:tcW w:w="239" w:type="dxa"/>
            <w:vMerge w:val="restart"/>
            <w:tcBorders>
              <w:top w:val="single" w:sz="4" w:space="0" w:color="auto"/>
              <w:left w:val="single" w:sz="4" w:space="0" w:color="auto"/>
              <w:bottom w:val="single" w:sz="4" w:space="0" w:color="auto"/>
              <w:right w:val="single" w:sz="4" w:space="0" w:color="auto"/>
            </w:tcBorders>
            <w:hideMark/>
          </w:tcPr>
          <w:p w:rsidR="004B5657" w:rsidRPr="004B5657" w:rsidRDefault="004B5657" w:rsidP="004B5657">
            <w:pPr>
              <w:spacing w:after="0" w:line="240" w:lineRule="auto"/>
              <w:ind w:firstLine="709"/>
              <w:jc w:val="both"/>
              <w:rPr>
                <w:rFonts w:ascii="Times New Roman" w:hAnsi="Times New Roman" w:cs="Times New Roman"/>
                <w:b/>
                <w:bCs/>
                <w:sz w:val="20"/>
                <w:szCs w:val="20"/>
                <w:lang w:bidi="en-US"/>
              </w:rPr>
            </w:pPr>
            <w:r w:rsidRPr="004B5657">
              <w:rPr>
                <w:rFonts w:ascii="Times New Roman" w:hAnsi="Times New Roman" w:cs="Times New Roman"/>
                <w:b/>
                <w:bCs/>
                <w:sz w:val="20"/>
                <w:szCs w:val="20"/>
                <w:lang w:bidi="en-US"/>
              </w:rPr>
              <w:t>№</w:t>
            </w:r>
          </w:p>
        </w:tc>
        <w:tc>
          <w:tcPr>
            <w:tcW w:w="4253" w:type="dxa"/>
            <w:vMerge w:val="restart"/>
            <w:tcBorders>
              <w:top w:val="single" w:sz="4" w:space="0" w:color="auto"/>
              <w:left w:val="single" w:sz="4" w:space="0" w:color="auto"/>
              <w:bottom w:val="single" w:sz="4" w:space="0" w:color="auto"/>
              <w:right w:val="single" w:sz="4" w:space="0" w:color="auto"/>
            </w:tcBorders>
            <w:hideMark/>
          </w:tcPr>
          <w:p w:rsidR="004B5657" w:rsidRPr="004B5657" w:rsidRDefault="004B5657" w:rsidP="004B5657">
            <w:pPr>
              <w:spacing w:after="0" w:line="240" w:lineRule="auto"/>
              <w:ind w:firstLine="709"/>
              <w:jc w:val="both"/>
              <w:rPr>
                <w:rFonts w:ascii="Times New Roman" w:hAnsi="Times New Roman" w:cs="Times New Roman"/>
                <w:b/>
                <w:bCs/>
                <w:sz w:val="20"/>
                <w:szCs w:val="20"/>
              </w:rPr>
            </w:pPr>
            <w:r w:rsidRPr="004B5657">
              <w:rPr>
                <w:rFonts w:ascii="Times New Roman" w:hAnsi="Times New Roman" w:cs="Times New Roman"/>
                <w:b/>
                <w:bCs/>
                <w:sz w:val="20"/>
                <w:szCs w:val="20"/>
              </w:rPr>
              <w:t>Объемы оказываемых услуг потребителям Новобатуринского сельского поселения</w:t>
            </w:r>
          </w:p>
        </w:tc>
        <w:tc>
          <w:tcPr>
            <w:tcW w:w="968" w:type="dxa"/>
            <w:vMerge w:val="restart"/>
            <w:tcBorders>
              <w:top w:val="single" w:sz="4" w:space="0" w:color="auto"/>
              <w:left w:val="single" w:sz="4" w:space="0" w:color="auto"/>
              <w:bottom w:val="single" w:sz="4" w:space="0" w:color="auto"/>
              <w:right w:val="single" w:sz="4" w:space="0" w:color="auto"/>
            </w:tcBorders>
            <w:hideMark/>
          </w:tcPr>
          <w:p w:rsidR="004B5657" w:rsidRPr="004B5657" w:rsidRDefault="004B5657" w:rsidP="004B5657">
            <w:pPr>
              <w:spacing w:after="0" w:line="240" w:lineRule="auto"/>
              <w:ind w:firstLine="709"/>
              <w:jc w:val="both"/>
              <w:rPr>
                <w:rFonts w:ascii="Times New Roman" w:hAnsi="Times New Roman" w:cs="Times New Roman"/>
                <w:b/>
                <w:bCs/>
                <w:sz w:val="20"/>
                <w:szCs w:val="20"/>
                <w:lang w:bidi="en-US"/>
              </w:rPr>
            </w:pPr>
            <w:r w:rsidRPr="004B5657">
              <w:rPr>
                <w:rFonts w:ascii="Times New Roman" w:hAnsi="Times New Roman" w:cs="Times New Roman"/>
                <w:b/>
                <w:bCs/>
                <w:sz w:val="20"/>
                <w:szCs w:val="20"/>
                <w:lang w:bidi="en-US"/>
              </w:rPr>
              <w:t>Ед. изм.</w:t>
            </w:r>
          </w:p>
        </w:tc>
        <w:tc>
          <w:tcPr>
            <w:tcW w:w="4844" w:type="dxa"/>
            <w:gridSpan w:val="3"/>
            <w:tcBorders>
              <w:top w:val="single" w:sz="4" w:space="0" w:color="auto"/>
              <w:left w:val="single" w:sz="4" w:space="0" w:color="auto"/>
              <w:bottom w:val="single" w:sz="4" w:space="0" w:color="auto"/>
              <w:right w:val="single" w:sz="4" w:space="0" w:color="auto"/>
            </w:tcBorders>
            <w:hideMark/>
          </w:tcPr>
          <w:p w:rsidR="004B5657" w:rsidRPr="004B5657" w:rsidRDefault="004B5657" w:rsidP="004B5657">
            <w:pPr>
              <w:spacing w:after="0" w:line="240" w:lineRule="auto"/>
              <w:ind w:firstLine="709"/>
              <w:jc w:val="both"/>
              <w:rPr>
                <w:rFonts w:ascii="Times New Roman" w:hAnsi="Times New Roman" w:cs="Times New Roman"/>
                <w:b/>
                <w:bCs/>
                <w:sz w:val="20"/>
                <w:szCs w:val="20"/>
                <w:lang w:bidi="en-US"/>
              </w:rPr>
            </w:pPr>
            <w:r w:rsidRPr="004B5657">
              <w:rPr>
                <w:rFonts w:ascii="Times New Roman" w:hAnsi="Times New Roman" w:cs="Times New Roman"/>
                <w:b/>
                <w:bCs/>
                <w:sz w:val="20"/>
                <w:szCs w:val="20"/>
                <w:lang w:bidi="en-US"/>
              </w:rPr>
              <w:t>годы</w:t>
            </w:r>
          </w:p>
        </w:tc>
      </w:tr>
      <w:tr w:rsidR="004B5657" w:rsidRPr="004B5657" w:rsidTr="0007051E">
        <w:trPr>
          <w:trHeight w:val="234"/>
        </w:trPr>
        <w:tc>
          <w:tcPr>
            <w:tcW w:w="239" w:type="dxa"/>
            <w:vMerge/>
            <w:tcBorders>
              <w:top w:val="single" w:sz="4" w:space="0" w:color="auto"/>
              <w:left w:val="single" w:sz="4" w:space="0" w:color="auto"/>
              <w:bottom w:val="single" w:sz="4" w:space="0" w:color="auto"/>
              <w:right w:val="single" w:sz="4" w:space="0" w:color="auto"/>
            </w:tcBorders>
            <w:vAlign w:val="center"/>
            <w:hideMark/>
          </w:tcPr>
          <w:p w:rsidR="004B5657" w:rsidRPr="004B5657" w:rsidRDefault="004B5657" w:rsidP="004B5657">
            <w:pPr>
              <w:spacing w:after="0" w:line="240" w:lineRule="auto"/>
              <w:ind w:firstLine="709"/>
              <w:jc w:val="both"/>
              <w:rPr>
                <w:rFonts w:ascii="Times New Roman" w:hAnsi="Times New Roman" w:cs="Times New Roman"/>
                <w:b/>
                <w:bCs/>
                <w:sz w:val="20"/>
                <w:szCs w:val="20"/>
                <w:lang w:bidi="en-US"/>
              </w:rPr>
            </w:pPr>
          </w:p>
        </w:tc>
        <w:tc>
          <w:tcPr>
            <w:tcW w:w="4253" w:type="dxa"/>
            <w:vMerge/>
            <w:tcBorders>
              <w:top w:val="single" w:sz="4" w:space="0" w:color="auto"/>
              <w:left w:val="single" w:sz="4" w:space="0" w:color="auto"/>
              <w:bottom w:val="single" w:sz="4" w:space="0" w:color="auto"/>
              <w:right w:val="single" w:sz="4" w:space="0" w:color="auto"/>
            </w:tcBorders>
            <w:vAlign w:val="center"/>
            <w:hideMark/>
          </w:tcPr>
          <w:p w:rsidR="004B5657" w:rsidRPr="004B5657" w:rsidRDefault="004B5657" w:rsidP="004B5657">
            <w:pPr>
              <w:spacing w:after="0" w:line="240" w:lineRule="auto"/>
              <w:ind w:firstLine="709"/>
              <w:jc w:val="both"/>
              <w:rPr>
                <w:rFonts w:ascii="Times New Roman" w:hAnsi="Times New Roman" w:cs="Times New Roman"/>
                <w:b/>
                <w:bCs/>
                <w:sz w:val="20"/>
                <w:szCs w:val="20"/>
                <w:lang w:bidi="en-US"/>
              </w:rPr>
            </w:pPr>
          </w:p>
        </w:tc>
        <w:tc>
          <w:tcPr>
            <w:tcW w:w="968" w:type="dxa"/>
            <w:vMerge/>
            <w:tcBorders>
              <w:top w:val="single" w:sz="4" w:space="0" w:color="auto"/>
              <w:left w:val="single" w:sz="4" w:space="0" w:color="auto"/>
              <w:bottom w:val="single" w:sz="4" w:space="0" w:color="auto"/>
              <w:right w:val="single" w:sz="4" w:space="0" w:color="auto"/>
            </w:tcBorders>
            <w:vAlign w:val="center"/>
            <w:hideMark/>
          </w:tcPr>
          <w:p w:rsidR="004B5657" w:rsidRPr="004B5657" w:rsidRDefault="004B5657" w:rsidP="004B5657">
            <w:pPr>
              <w:spacing w:after="0" w:line="240" w:lineRule="auto"/>
              <w:ind w:firstLine="709"/>
              <w:jc w:val="both"/>
              <w:rPr>
                <w:rFonts w:ascii="Times New Roman" w:hAnsi="Times New Roman" w:cs="Times New Roman"/>
                <w:b/>
                <w:bCs/>
                <w:sz w:val="20"/>
                <w:szCs w:val="20"/>
                <w:lang w:bidi="en-US"/>
              </w:rPr>
            </w:pPr>
          </w:p>
        </w:tc>
        <w:tc>
          <w:tcPr>
            <w:tcW w:w="1331" w:type="dxa"/>
            <w:tcBorders>
              <w:top w:val="single" w:sz="4" w:space="0" w:color="auto"/>
              <w:left w:val="single" w:sz="4" w:space="0" w:color="auto"/>
              <w:bottom w:val="single" w:sz="4" w:space="0" w:color="auto"/>
              <w:right w:val="single" w:sz="4" w:space="0" w:color="auto"/>
            </w:tcBorders>
            <w:hideMark/>
          </w:tcPr>
          <w:p w:rsidR="004B5657" w:rsidRPr="004B5657" w:rsidRDefault="004B5657" w:rsidP="004B5657">
            <w:pPr>
              <w:spacing w:after="0" w:line="240" w:lineRule="auto"/>
              <w:ind w:firstLine="709"/>
              <w:jc w:val="both"/>
              <w:rPr>
                <w:rFonts w:ascii="Times New Roman" w:hAnsi="Times New Roman" w:cs="Times New Roman"/>
                <w:b/>
                <w:bCs/>
                <w:sz w:val="20"/>
                <w:szCs w:val="20"/>
              </w:rPr>
            </w:pPr>
            <w:r w:rsidRPr="004B5657">
              <w:rPr>
                <w:rFonts w:ascii="Times New Roman" w:hAnsi="Times New Roman" w:cs="Times New Roman"/>
                <w:b/>
                <w:bCs/>
                <w:sz w:val="20"/>
                <w:szCs w:val="20"/>
                <w:lang w:bidi="en-US"/>
              </w:rPr>
              <w:t>20</w:t>
            </w:r>
            <w:r w:rsidRPr="004B5657">
              <w:rPr>
                <w:rFonts w:ascii="Times New Roman" w:hAnsi="Times New Roman" w:cs="Times New Roman"/>
                <w:b/>
                <w:bCs/>
                <w:sz w:val="20"/>
                <w:szCs w:val="20"/>
              </w:rPr>
              <w:t>23</w:t>
            </w:r>
          </w:p>
        </w:tc>
        <w:tc>
          <w:tcPr>
            <w:tcW w:w="1332" w:type="dxa"/>
            <w:tcBorders>
              <w:top w:val="single" w:sz="4" w:space="0" w:color="auto"/>
              <w:left w:val="single" w:sz="4" w:space="0" w:color="auto"/>
              <w:bottom w:val="single" w:sz="4" w:space="0" w:color="auto"/>
              <w:right w:val="single" w:sz="4" w:space="0" w:color="auto"/>
            </w:tcBorders>
            <w:hideMark/>
          </w:tcPr>
          <w:p w:rsidR="004B5657" w:rsidRPr="004B5657" w:rsidRDefault="004B5657" w:rsidP="004B5657">
            <w:pPr>
              <w:spacing w:after="0" w:line="240" w:lineRule="auto"/>
              <w:ind w:firstLine="709"/>
              <w:jc w:val="both"/>
              <w:rPr>
                <w:rFonts w:ascii="Times New Roman" w:hAnsi="Times New Roman" w:cs="Times New Roman"/>
                <w:b/>
                <w:bCs/>
                <w:sz w:val="20"/>
                <w:szCs w:val="20"/>
              </w:rPr>
            </w:pPr>
            <w:r w:rsidRPr="004B5657">
              <w:rPr>
                <w:rFonts w:ascii="Times New Roman" w:hAnsi="Times New Roman" w:cs="Times New Roman"/>
                <w:b/>
                <w:bCs/>
                <w:sz w:val="20"/>
                <w:szCs w:val="20"/>
                <w:lang w:bidi="en-US"/>
              </w:rPr>
              <w:t>20</w:t>
            </w:r>
            <w:r w:rsidRPr="004B5657">
              <w:rPr>
                <w:rFonts w:ascii="Times New Roman" w:hAnsi="Times New Roman" w:cs="Times New Roman"/>
                <w:b/>
                <w:bCs/>
                <w:sz w:val="20"/>
                <w:szCs w:val="20"/>
              </w:rPr>
              <w:t>24</w:t>
            </w:r>
          </w:p>
        </w:tc>
        <w:tc>
          <w:tcPr>
            <w:tcW w:w="2181" w:type="dxa"/>
            <w:tcBorders>
              <w:top w:val="single" w:sz="4" w:space="0" w:color="auto"/>
              <w:left w:val="single" w:sz="4" w:space="0" w:color="auto"/>
              <w:bottom w:val="single" w:sz="4" w:space="0" w:color="auto"/>
              <w:right w:val="single" w:sz="4" w:space="0" w:color="auto"/>
            </w:tcBorders>
            <w:hideMark/>
          </w:tcPr>
          <w:p w:rsidR="004B5657" w:rsidRPr="004B5657" w:rsidRDefault="004B5657" w:rsidP="004B5657">
            <w:pPr>
              <w:spacing w:after="0" w:line="240" w:lineRule="auto"/>
              <w:ind w:firstLine="709"/>
              <w:jc w:val="both"/>
              <w:rPr>
                <w:rFonts w:ascii="Times New Roman" w:hAnsi="Times New Roman" w:cs="Times New Roman"/>
                <w:b/>
                <w:bCs/>
                <w:sz w:val="20"/>
                <w:szCs w:val="20"/>
                <w:lang w:bidi="en-US"/>
              </w:rPr>
            </w:pPr>
            <w:r w:rsidRPr="004B5657">
              <w:rPr>
                <w:rFonts w:ascii="Times New Roman" w:hAnsi="Times New Roman" w:cs="Times New Roman"/>
                <w:b/>
                <w:bCs/>
                <w:sz w:val="20"/>
                <w:szCs w:val="20"/>
                <w:lang w:bidi="en-US"/>
              </w:rPr>
              <w:t>20</w:t>
            </w:r>
            <w:r w:rsidRPr="004B5657">
              <w:rPr>
                <w:rFonts w:ascii="Times New Roman" w:hAnsi="Times New Roman" w:cs="Times New Roman"/>
                <w:b/>
                <w:bCs/>
                <w:sz w:val="20"/>
                <w:szCs w:val="20"/>
              </w:rPr>
              <w:t>25</w:t>
            </w:r>
            <w:r w:rsidRPr="004B5657">
              <w:rPr>
                <w:rFonts w:ascii="Times New Roman" w:hAnsi="Times New Roman" w:cs="Times New Roman"/>
                <w:b/>
                <w:bCs/>
                <w:sz w:val="20"/>
                <w:szCs w:val="20"/>
                <w:lang w:bidi="en-US"/>
              </w:rPr>
              <w:t>-2028</w:t>
            </w:r>
          </w:p>
        </w:tc>
      </w:tr>
      <w:tr w:rsidR="004B5657" w:rsidRPr="004B5657" w:rsidTr="0007051E">
        <w:trPr>
          <w:trHeight w:val="426"/>
        </w:trPr>
        <w:tc>
          <w:tcPr>
            <w:tcW w:w="239" w:type="dxa"/>
            <w:tcBorders>
              <w:top w:val="single" w:sz="4" w:space="0" w:color="auto"/>
              <w:left w:val="single" w:sz="4" w:space="0" w:color="auto"/>
              <w:bottom w:val="single" w:sz="4" w:space="0" w:color="auto"/>
              <w:right w:val="single" w:sz="4" w:space="0" w:color="auto"/>
            </w:tcBorders>
            <w:hideMark/>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1</w:t>
            </w:r>
          </w:p>
        </w:tc>
        <w:tc>
          <w:tcPr>
            <w:tcW w:w="4253" w:type="dxa"/>
            <w:tcBorders>
              <w:top w:val="single" w:sz="4" w:space="0" w:color="auto"/>
              <w:left w:val="single" w:sz="4" w:space="0" w:color="auto"/>
              <w:bottom w:val="single" w:sz="4" w:space="0" w:color="auto"/>
              <w:right w:val="single" w:sz="4" w:space="0" w:color="auto"/>
            </w:tcBorders>
            <w:hideMark/>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Объем отпуска воды</w:t>
            </w:r>
          </w:p>
        </w:tc>
        <w:tc>
          <w:tcPr>
            <w:tcW w:w="968" w:type="dxa"/>
            <w:tcBorders>
              <w:top w:val="single" w:sz="4" w:space="0" w:color="auto"/>
              <w:left w:val="single" w:sz="4" w:space="0" w:color="auto"/>
              <w:bottom w:val="single" w:sz="4" w:space="0" w:color="auto"/>
              <w:right w:val="single" w:sz="4" w:space="0" w:color="auto"/>
            </w:tcBorders>
            <w:hideMark/>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тыс. куб.м</w:t>
            </w:r>
          </w:p>
        </w:tc>
        <w:tc>
          <w:tcPr>
            <w:tcW w:w="1331" w:type="dxa"/>
            <w:tcBorders>
              <w:top w:val="single" w:sz="4" w:space="0" w:color="auto"/>
              <w:left w:val="single" w:sz="4" w:space="0" w:color="auto"/>
              <w:bottom w:val="single" w:sz="4" w:space="0" w:color="auto"/>
              <w:right w:val="single" w:sz="4" w:space="0" w:color="auto"/>
            </w:tcBorders>
            <w:vAlign w:val="center"/>
            <w:hideMark/>
          </w:tcPr>
          <w:p w:rsidR="004B5657" w:rsidRPr="004B5657" w:rsidRDefault="004B5657" w:rsidP="004B5657">
            <w:pPr>
              <w:spacing w:after="0" w:line="240" w:lineRule="auto"/>
              <w:ind w:firstLine="709"/>
              <w:jc w:val="both"/>
              <w:rPr>
                <w:rFonts w:ascii="Times New Roman" w:hAnsi="Times New Roman" w:cs="Times New Roman"/>
                <w:bCs/>
                <w:sz w:val="20"/>
                <w:szCs w:val="20"/>
                <w:lang w:bidi="en-US"/>
              </w:rPr>
            </w:pPr>
            <w:r w:rsidRPr="004B5657">
              <w:rPr>
                <w:rFonts w:ascii="Times New Roman" w:hAnsi="Times New Roman" w:cs="Times New Roman"/>
                <w:bCs/>
                <w:sz w:val="20"/>
                <w:szCs w:val="20"/>
                <w:lang w:bidi="en-US"/>
              </w:rPr>
              <w:t>68,10</w:t>
            </w:r>
          </w:p>
        </w:tc>
        <w:tc>
          <w:tcPr>
            <w:tcW w:w="1332" w:type="dxa"/>
            <w:tcBorders>
              <w:top w:val="single" w:sz="4" w:space="0" w:color="auto"/>
              <w:left w:val="single" w:sz="4" w:space="0" w:color="auto"/>
              <w:bottom w:val="single" w:sz="4" w:space="0" w:color="auto"/>
              <w:right w:val="single" w:sz="4" w:space="0" w:color="auto"/>
            </w:tcBorders>
            <w:vAlign w:val="center"/>
            <w:hideMark/>
          </w:tcPr>
          <w:p w:rsidR="004B5657" w:rsidRPr="004B5657" w:rsidRDefault="004B5657" w:rsidP="004B5657">
            <w:pPr>
              <w:spacing w:after="0" w:line="240" w:lineRule="auto"/>
              <w:ind w:firstLine="709"/>
              <w:jc w:val="both"/>
              <w:rPr>
                <w:rFonts w:ascii="Times New Roman" w:hAnsi="Times New Roman" w:cs="Times New Roman"/>
                <w:bCs/>
                <w:sz w:val="20"/>
                <w:szCs w:val="20"/>
                <w:lang w:bidi="en-US"/>
              </w:rPr>
            </w:pPr>
            <w:r w:rsidRPr="004B5657">
              <w:rPr>
                <w:rFonts w:ascii="Times New Roman" w:hAnsi="Times New Roman" w:cs="Times New Roman"/>
                <w:bCs/>
                <w:sz w:val="20"/>
                <w:szCs w:val="20"/>
                <w:lang w:bidi="en-US"/>
              </w:rPr>
              <w:t>68,10</w:t>
            </w:r>
          </w:p>
        </w:tc>
        <w:tc>
          <w:tcPr>
            <w:tcW w:w="2181" w:type="dxa"/>
            <w:tcBorders>
              <w:top w:val="single" w:sz="4" w:space="0" w:color="auto"/>
              <w:left w:val="single" w:sz="4" w:space="0" w:color="auto"/>
              <w:bottom w:val="single" w:sz="4" w:space="0" w:color="auto"/>
              <w:right w:val="single" w:sz="4" w:space="0" w:color="auto"/>
            </w:tcBorders>
            <w:vAlign w:val="center"/>
            <w:hideMark/>
          </w:tcPr>
          <w:p w:rsidR="004B5657" w:rsidRPr="004B5657" w:rsidRDefault="004B5657" w:rsidP="004B5657">
            <w:pPr>
              <w:spacing w:after="0" w:line="240" w:lineRule="auto"/>
              <w:ind w:firstLine="709"/>
              <w:jc w:val="both"/>
              <w:rPr>
                <w:rFonts w:ascii="Times New Roman" w:hAnsi="Times New Roman" w:cs="Times New Roman"/>
                <w:bCs/>
                <w:sz w:val="20"/>
                <w:szCs w:val="20"/>
                <w:vertAlign w:val="superscript"/>
                <w:lang w:bidi="en-US"/>
              </w:rPr>
            </w:pPr>
            <w:r w:rsidRPr="004B5657">
              <w:rPr>
                <w:rFonts w:ascii="Times New Roman" w:hAnsi="Times New Roman" w:cs="Times New Roman"/>
                <w:bCs/>
                <w:sz w:val="20"/>
                <w:szCs w:val="20"/>
                <w:lang w:bidi="en-US"/>
              </w:rPr>
              <w:t>68,10</w:t>
            </w:r>
          </w:p>
        </w:tc>
      </w:tr>
      <w:tr w:rsidR="004B5657" w:rsidRPr="004B5657" w:rsidTr="0007051E">
        <w:trPr>
          <w:trHeight w:val="426"/>
        </w:trPr>
        <w:tc>
          <w:tcPr>
            <w:tcW w:w="239" w:type="dxa"/>
            <w:tcBorders>
              <w:top w:val="single" w:sz="4" w:space="0" w:color="auto"/>
              <w:left w:val="single" w:sz="4" w:space="0" w:color="auto"/>
              <w:bottom w:val="single" w:sz="4" w:space="0" w:color="auto"/>
              <w:right w:val="single" w:sz="4" w:space="0" w:color="auto"/>
            </w:tcBorders>
            <w:hideMark/>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2</w:t>
            </w:r>
          </w:p>
        </w:tc>
        <w:tc>
          <w:tcPr>
            <w:tcW w:w="4253" w:type="dxa"/>
            <w:tcBorders>
              <w:top w:val="single" w:sz="4" w:space="0" w:color="auto"/>
              <w:left w:val="single" w:sz="4" w:space="0" w:color="auto"/>
              <w:bottom w:val="single" w:sz="4" w:space="0" w:color="auto"/>
              <w:right w:val="single" w:sz="4" w:space="0" w:color="auto"/>
            </w:tcBorders>
            <w:hideMark/>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Объем сточных вод</w:t>
            </w:r>
          </w:p>
        </w:tc>
        <w:tc>
          <w:tcPr>
            <w:tcW w:w="968" w:type="dxa"/>
            <w:tcBorders>
              <w:top w:val="single" w:sz="4" w:space="0" w:color="auto"/>
              <w:left w:val="single" w:sz="4" w:space="0" w:color="auto"/>
              <w:bottom w:val="single" w:sz="4" w:space="0" w:color="auto"/>
              <w:right w:val="single" w:sz="4" w:space="0" w:color="auto"/>
            </w:tcBorders>
            <w:hideMark/>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тыс. куб.м</w:t>
            </w:r>
          </w:p>
        </w:tc>
        <w:tc>
          <w:tcPr>
            <w:tcW w:w="1331" w:type="dxa"/>
            <w:tcBorders>
              <w:top w:val="single" w:sz="4" w:space="0" w:color="auto"/>
              <w:left w:val="single" w:sz="4" w:space="0" w:color="auto"/>
              <w:bottom w:val="single" w:sz="4" w:space="0" w:color="auto"/>
              <w:right w:val="single" w:sz="4" w:space="0" w:color="auto"/>
            </w:tcBorders>
            <w:vAlign w:val="center"/>
            <w:hideMark/>
          </w:tcPr>
          <w:p w:rsidR="004B5657" w:rsidRPr="004B5657" w:rsidRDefault="004B5657" w:rsidP="004B5657">
            <w:pPr>
              <w:spacing w:after="0" w:line="240" w:lineRule="auto"/>
              <w:ind w:firstLine="709"/>
              <w:jc w:val="both"/>
              <w:rPr>
                <w:rFonts w:ascii="Times New Roman" w:hAnsi="Times New Roman" w:cs="Times New Roman"/>
                <w:bCs/>
                <w:sz w:val="20"/>
                <w:szCs w:val="20"/>
                <w:lang w:bidi="en-US"/>
              </w:rPr>
            </w:pPr>
            <w:r w:rsidRPr="004B5657">
              <w:rPr>
                <w:rFonts w:ascii="Times New Roman" w:hAnsi="Times New Roman" w:cs="Times New Roman"/>
                <w:bCs/>
                <w:sz w:val="20"/>
                <w:szCs w:val="20"/>
                <w:lang w:bidi="en-US"/>
              </w:rPr>
              <w:t>62,30</w:t>
            </w:r>
          </w:p>
        </w:tc>
        <w:tc>
          <w:tcPr>
            <w:tcW w:w="1332" w:type="dxa"/>
            <w:tcBorders>
              <w:top w:val="single" w:sz="4" w:space="0" w:color="auto"/>
              <w:left w:val="single" w:sz="4" w:space="0" w:color="auto"/>
              <w:bottom w:val="single" w:sz="4" w:space="0" w:color="auto"/>
              <w:right w:val="single" w:sz="4" w:space="0" w:color="auto"/>
            </w:tcBorders>
            <w:vAlign w:val="center"/>
            <w:hideMark/>
          </w:tcPr>
          <w:p w:rsidR="004B5657" w:rsidRPr="004B5657" w:rsidRDefault="004B5657" w:rsidP="004B5657">
            <w:pPr>
              <w:spacing w:after="0" w:line="240" w:lineRule="auto"/>
              <w:ind w:firstLine="709"/>
              <w:jc w:val="both"/>
              <w:rPr>
                <w:rFonts w:ascii="Times New Roman" w:hAnsi="Times New Roman" w:cs="Times New Roman"/>
                <w:bCs/>
                <w:sz w:val="20"/>
                <w:szCs w:val="20"/>
                <w:lang w:bidi="en-US"/>
              </w:rPr>
            </w:pPr>
            <w:r w:rsidRPr="004B5657">
              <w:rPr>
                <w:rFonts w:ascii="Times New Roman" w:hAnsi="Times New Roman" w:cs="Times New Roman"/>
                <w:bCs/>
                <w:sz w:val="20"/>
                <w:szCs w:val="20"/>
                <w:lang w:bidi="en-US"/>
              </w:rPr>
              <w:t>62,30</w:t>
            </w:r>
          </w:p>
        </w:tc>
        <w:tc>
          <w:tcPr>
            <w:tcW w:w="2181" w:type="dxa"/>
            <w:tcBorders>
              <w:top w:val="single" w:sz="4" w:space="0" w:color="auto"/>
              <w:left w:val="single" w:sz="4" w:space="0" w:color="auto"/>
              <w:bottom w:val="single" w:sz="4" w:space="0" w:color="auto"/>
              <w:right w:val="single" w:sz="4" w:space="0" w:color="auto"/>
            </w:tcBorders>
            <w:vAlign w:val="center"/>
            <w:hideMark/>
          </w:tcPr>
          <w:p w:rsidR="004B5657" w:rsidRPr="004B5657" w:rsidRDefault="004B5657" w:rsidP="004B5657">
            <w:pPr>
              <w:spacing w:after="0" w:line="240" w:lineRule="auto"/>
              <w:ind w:firstLine="709"/>
              <w:jc w:val="both"/>
              <w:rPr>
                <w:rFonts w:ascii="Times New Roman" w:hAnsi="Times New Roman" w:cs="Times New Roman"/>
                <w:bCs/>
                <w:sz w:val="20"/>
                <w:szCs w:val="20"/>
                <w:lang w:bidi="en-US"/>
              </w:rPr>
            </w:pPr>
            <w:r w:rsidRPr="004B5657">
              <w:rPr>
                <w:rFonts w:ascii="Times New Roman" w:hAnsi="Times New Roman" w:cs="Times New Roman"/>
                <w:bCs/>
                <w:sz w:val="20"/>
                <w:szCs w:val="20"/>
                <w:lang w:bidi="en-US"/>
              </w:rPr>
              <w:t>62,30</w:t>
            </w:r>
          </w:p>
        </w:tc>
      </w:tr>
    </w:tbl>
    <w:p w:rsidR="004B5657" w:rsidRPr="004B5657" w:rsidRDefault="004B5657" w:rsidP="004B5657">
      <w:pPr>
        <w:spacing w:after="0" w:line="240" w:lineRule="auto"/>
        <w:ind w:firstLine="709"/>
        <w:jc w:val="both"/>
        <w:rPr>
          <w:rFonts w:ascii="Times New Roman" w:hAnsi="Times New Roman" w:cs="Times New Roman"/>
          <w:b/>
          <w:sz w:val="20"/>
          <w:szCs w:val="20"/>
          <w:lang w:bidi="en-US"/>
        </w:rPr>
      </w:pPr>
    </w:p>
    <w:p w:rsidR="004B5657" w:rsidRPr="004B5657" w:rsidRDefault="004B5657" w:rsidP="004B5657">
      <w:pPr>
        <w:spacing w:after="0" w:line="240" w:lineRule="auto"/>
        <w:ind w:firstLine="709"/>
        <w:jc w:val="both"/>
        <w:rPr>
          <w:rFonts w:ascii="Times New Roman" w:hAnsi="Times New Roman" w:cs="Times New Roman"/>
          <w:sz w:val="20"/>
          <w:szCs w:val="20"/>
        </w:rPr>
      </w:pPr>
      <w:r w:rsidRPr="004B5657">
        <w:rPr>
          <w:rFonts w:ascii="Times New Roman" w:hAnsi="Times New Roman" w:cs="Times New Roman"/>
          <w:sz w:val="20"/>
          <w:szCs w:val="20"/>
          <w:lang w:bidi="en-US"/>
        </w:rPr>
        <w:tab/>
      </w:r>
    </w:p>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где:</w:t>
      </w:r>
    </w:p>
    <w:p w:rsidR="004B5657" w:rsidRPr="004B5657" w:rsidRDefault="004B5657" w:rsidP="004B5657">
      <w:pPr>
        <w:spacing w:after="0" w:line="240" w:lineRule="auto"/>
        <w:ind w:firstLine="709"/>
        <w:jc w:val="both"/>
        <w:rPr>
          <w:rFonts w:ascii="Times New Roman" w:hAnsi="Times New Roman" w:cs="Times New Roman"/>
          <w:sz w:val="20"/>
          <w:szCs w:val="20"/>
        </w:rPr>
      </w:pPr>
      <w:r w:rsidRPr="004B5657">
        <w:rPr>
          <w:rFonts w:ascii="Times New Roman" w:hAnsi="Times New Roman" w:cs="Times New Roman"/>
          <w:sz w:val="20"/>
          <w:szCs w:val="20"/>
          <w:lang w:bidi="en-US"/>
        </w:rPr>
        <w:t>Qi</w:t>
      </w:r>
      <w:r w:rsidRPr="004B5657">
        <w:rPr>
          <w:rFonts w:ascii="Times New Roman" w:hAnsi="Times New Roman" w:cs="Times New Roman"/>
          <w:sz w:val="20"/>
          <w:szCs w:val="20"/>
        </w:rPr>
        <w:t xml:space="preserve"> - объем отпуска воды в году </w:t>
      </w:r>
      <w:r w:rsidRPr="004B5657">
        <w:rPr>
          <w:rFonts w:ascii="Times New Roman" w:hAnsi="Times New Roman" w:cs="Times New Roman"/>
          <w:sz w:val="20"/>
          <w:szCs w:val="20"/>
          <w:lang w:bidi="en-US"/>
        </w:rPr>
        <w:t>i</w:t>
      </w:r>
      <w:r w:rsidRPr="004B5657">
        <w:rPr>
          <w:rFonts w:ascii="Times New Roman" w:hAnsi="Times New Roman" w:cs="Times New Roman"/>
          <w:sz w:val="20"/>
          <w:szCs w:val="20"/>
        </w:rPr>
        <w:t>, тыс. куб. м;</w:t>
      </w:r>
    </w:p>
    <w:p w:rsidR="004B5657" w:rsidRPr="004B5657" w:rsidRDefault="004B5657" w:rsidP="004B5657">
      <w:pPr>
        <w:spacing w:after="0" w:line="240" w:lineRule="auto"/>
        <w:ind w:firstLine="709"/>
        <w:jc w:val="both"/>
        <w:rPr>
          <w:rFonts w:ascii="Times New Roman" w:hAnsi="Times New Roman" w:cs="Times New Roman"/>
          <w:sz w:val="20"/>
          <w:szCs w:val="20"/>
        </w:rPr>
      </w:pPr>
      <w:r w:rsidRPr="004B5657">
        <w:rPr>
          <w:rFonts w:ascii="Times New Roman" w:hAnsi="Times New Roman" w:cs="Times New Roman"/>
          <w:sz w:val="20"/>
          <w:szCs w:val="20"/>
          <w:lang w:bidi="en-US"/>
        </w:rPr>
        <w:t>t</w:t>
      </w:r>
      <w:r w:rsidRPr="004B5657">
        <w:rPr>
          <w:rFonts w:ascii="Times New Roman" w:hAnsi="Times New Roman" w:cs="Times New Roman"/>
          <w:sz w:val="20"/>
          <w:szCs w:val="20"/>
          <w:vertAlign w:val="subscript"/>
          <w:lang w:bidi="en-US"/>
        </w:rPr>
        <w:t>i</w:t>
      </w:r>
      <w:r w:rsidRPr="004B5657">
        <w:rPr>
          <w:rFonts w:ascii="Times New Roman" w:hAnsi="Times New Roman" w:cs="Times New Roman"/>
          <w:sz w:val="20"/>
          <w:szCs w:val="20"/>
        </w:rPr>
        <w:t xml:space="preserve"> - темп изменения (снижения) отпуска воды</w:t>
      </w:r>
    </w:p>
    <w:p w:rsidR="004B5657" w:rsidRPr="004B5657" w:rsidRDefault="004B5657" w:rsidP="004B5657">
      <w:pPr>
        <w:spacing w:after="0" w:line="240" w:lineRule="auto"/>
        <w:ind w:firstLine="709"/>
        <w:jc w:val="both"/>
        <w:rPr>
          <w:rFonts w:ascii="Times New Roman" w:hAnsi="Times New Roman" w:cs="Times New Roman"/>
          <w:sz w:val="20"/>
          <w:szCs w:val="20"/>
        </w:rPr>
      </w:pPr>
    </w:p>
    <w:p w:rsidR="004B5657" w:rsidRPr="004B5657" w:rsidRDefault="004B5657" w:rsidP="004B5657">
      <w:pPr>
        <w:spacing w:after="0" w:line="240" w:lineRule="auto"/>
        <w:ind w:firstLine="709"/>
        <w:jc w:val="both"/>
        <w:rPr>
          <w:rFonts w:ascii="Times New Roman" w:hAnsi="Times New Roman" w:cs="Times New Roman"/>
          <w:sz w:val="20"/>
          <w:szCs w:val="20"/>
        </w:rPr>
      </w:pPr>
    </w:p>
    <w:p w:rsidR="004B5657" w:rsidRPr="004B5657" w:rsidRDefault="004B5657" w:rsidP="004B5657">
      <w:pPr>
        <w:spacing w:after="0" w:line="240" w:lineRule="auto"/>
        <w:ind w:firstLine="709"/>
        <w:jc w:val="both"/>
        <w:rPr>
          <w:rFonts w:ascii="Times New Roman" w:hAnsi="Times New Roman" w:cs="Times New Roman"/>
          <w:sz w:val="20"/>
          <w:szCs w:val="20"/>
        </w:rPr>
      </w:pPr>
    </w:p>
    <w:p w:rsidR="004B5657" w:rsidRPr="004B5657" w:rsidRDefault="004B5657" w:rsidP="004B5657">
      <w:pPr>
        <w:spacing w:after="0" w:line="240" w:lineRule="auto"/>
        <w:ind w:firstLine="709"/>
        <w:jc w:val="both"/>
        <w:rPr>
          <w:rFonts w:ascii="Times New Roman" w:hAnsi="Times New Roman" w:cs="Times New Roman"/>
          <w:b/>
          <w:sz w:val="20"/>
          <w:szCs w:val="20"/>
        </w:rPr>
      </w:pPr>
      <w:r w:rsidRPr="004B5657">
        <w:rPr>
          <w:rFonts w:ascii="Times New Roman" w:hAnsi="Times New Roman" w:cs="Times New Roman"/>
          <w:b/>
          <w:sz w:val="20"/>
          <w:szCs w:val="20"/>
        </w:rPr>
        <w:t>Потери воды и удельное потребление энергетических ресурсов  на единицу объема отпуска воды, сточных вод в год, предшествующий первому году действия концессионного соглашения (по каждому используемому энергетическому ресурсу):</w:t>
      </w:r>
    </w:p>
    <w:p w:rsidR="004B5657" w:rsidRPr="004B5657" w:rsidRDefault="004B5657" w:rsidP="004B5657">
      <w:pPr>
        <w:spacing w:after="0" w:line="240" w:lineRule="auto"/>
        <w:ind w:firstLine="709"/>
        <w:jc w:val="both"/>
        <w:rPr>
          <w:rFonts w:ascii="Times New Roman" w:hAnsi="Times New Roman" w:cs="Times New Roman"/>
          <w:sz w:val="20"/>
          <w:szCs w:val="20"/>
        </w:rPr>
      </w:pPr>
    </w:p>
    <w:tbl>
      <w:tblPr>
        <w:tblStyle w:val="af1"/>
        <w:tblW w:w="0" w:type="auto"/>
        <w:jc w:val="center"/>
        <w:tblLook w:val="04A0"/>
      </w:tblPr>
      <w:tblGrid>
        <w:gridCol w:w="531"/>
        <w:gridCol w:w="2082"/>
        <w:gridCol w:w="1265"/>
        <w:gridCol w:w="3754"/>
        <w:gridCol w:w="1938"/>
      </w:tblGrid>
      <w:tr w:rsidR="004B5657" w:rsidRPr="004B5657" w:rsidTr="0007051E">
        <w:trPr>
          <w:jc w:val="center"/>
        </w:trPr>
        <w:tc>
          <w:tcPr>
            <w:tcW w:w="534" w:type="dxa"/>
            <w:vMerge w:val="restart"/>
          </w:tcPr>
          <w:p w:rsidR="004B5657" w:rsidRPr="004B5657" w:rsidRDefault="004B5657" w:rsidP="004B5657">
            <w:pPr>
              <w:spacing w:after="0" w:line="240" w:lineRule="auto"/>
              <w:ind w:firstLine="709"/>
              <w:jc w:val="both"/>
              <w:rPr>
                <w:rFonts w:ascii="Times New Roman" w:eastAsia="Times New Roman" w:hAnsi="Times New Roman" w:cs="Times New Roman"/>
                <w:sz w:val="20"/>
                <w:szCs w:val="20"/>
              </w:rPr>
            </w:pPr>
            <w:r w:rsidRPr="004B5657">
              <w:rPr>
                <w:rFonts w:ascii="Times New Roman" w:eastAsia="Times New Roman" w:hAnsi="Times New Roman" w:cs="Times New Roman"/>
                <w:sz w:val="20"/>
                <w:szCs w:val="20"/>
              </w:rPr>
              <w:t>№ п/п</w:t>
            </w:r>
          </w:p>
        </w:tc>
        <w:tc>
          <w:tcPr>
            <w:tcW w:w="2126" w:type="dxa"/>
            <w:vMerge w:val="restart"/>
          </w:tcPr>
          <w:p w:rsidR="004B5657" w:rsidRPr="004B5657" w:rsidRDefault="004B5657" w:rsidP="004B5657">
            <w:pPr>
              <w:spacing w:after="0" w:line="240" w:lineRule="auto"/>
              <w:ind w:firstLine="709"/>
              <w:jc w:val="both"/>
              <w:rPr>
                <w:rFonts w:ascii="Times New Roman" w:eastAsia="Times New Roman" w:hAnsi="Times New Roman" w:cs="Times New Roman"/>
                <w:sz w:val="20"/>
                <w:szCs w:val="20"/>
              </w:rPr>
            </w:pPr>
            <w:r w:rsidRPr="004B5657">
              <w:rPr>
                <w:rFonts w:ascii="Times New Roman" w:eastAsia="Times New Roman" w:hAnsi="Times New Roman" w:cs="Times New Roman"/>
                <w:sz w:val="20"/>
                <w:szCs w:val="20"/>
              </w:rPr>
              <w:t>Наименование показателя</w:t>
            </w:r>
          </w:p>
        </w:tc>
        <w:tc>
          <w:tcPr>
            <w:tcW w:w="1276" w:type="dxa"/>
            <w:vMerge w:val="restart"/>
          </w:tcPr>
          <w:p w:rsidR="004B5657" w:rsidRPr="004B5657" w:rsidRDefault="004B5657" w:rsidP="004B5657">
            <w:pPr>
              <w:spacing w:after="0" w:line="240" w:lineRule="auto"/>
              <w:ind w:firstLine="709"/>
              <w:jc w:val="both"/>
              <w:rPr>
                <w:rFonts w:ascii="Times New Roman" w:eastAsia="Times New Roman" w:hAnsi="Times New Roman" w:cs="Times New Roman"/>
                <w:sz w:val="20"/>
                <w:szCs w:val="20"/>
              </w:rPr>
            </w:pPr>
            <w:r w:rsidRPr="004B5657">
              <w:rPr>
                <w:rFonts w:ascii="Times New Roman" w:eastAsia="Times New Roman" w:hAnsi="Times New Roman" w:cs="Times New Roman"/>
                <w:sz w:val="20"/>
                <w:szCs w:val="20"/>
              </w:rPr>
              <w:t>Ед. измерения</w:t>
            </w:r>
          </w:p>
        </w:tc>
        <w:tc>
          <w:tcPr>
            <w:tcW w:w="5917" w:type="dxa"/>
            <w:gridSpan w:val="2"/>
          </w:tcPr>
          <w:p w:rsidR="004B5657" w:rsidRPr="004B5657" w:rsidRDefault="004B5657" w:rsidP="004B5657">
            <w:pPr>
              <w:spacing w:after="0" w:line="240" w:lineRule="auto"/>
              <w:ind w:firstLine="709"/>
              <w:jc w:val="both"/>
              <w:rPr>
                <w:rFonts w:ascii="Times New Roman" w:eastAsia="Times New Roman" w:hAnsi="Times New Roman" w:cs="Times New Roman"/>
                <w:sz w:val="20"/>
                <w:szCs w:val="20"/>
              </w:rPr>
            </w:pPr>
            <w:r w:rsidRPr="004B5657">
              <w:rPr>
                <w:rFonts w:ascii="Times New Roman" w:eastAsia="Times New Roman" w:hAnsi="Times New Roman" w:cs="Times New Roman"/>
                <w:sz w:val="20"/>
                <w:szCs w:val="20"/>
              </w:rPr>
              <w:t>Значения показателей в 2023 году</w:t>
            </w:r>
          </w:p>
        </w:tc>
      </w:tr>
      <w:tr w:rsidR="004B5657" w:rsidRPr="004B5657" w:rsidTr="0007051E">
        <w:trPr>
          <w:jc w:val="center"/>
        </w:trPr>
        <w:tc>
          <w:tcPr>
            <w:tcW w:w="534" w:type="dxa"/>
            <w:vMerge/>
          </w:tcPr>
          <w:p w:rsidR="004B5657" w:rsidRPr="004B5657" w:rsidRDefault="004B5657" w:rsidP="004B5657">
            <w:pPr>
              <w:spacing w:after="0" w:line="240" w:lineRule="auto"/>
              <w:ind w:firstLine="709"/>
              <w:jc w:val="both"/>
              <w:rPr>
                <w:rFonts w:ascii="Times New Roman" w:eastAsia="Times New Roman" w:hAnsi="Times New Roman" w:cs="Times New Roman"/>
                <w:sz w:val="20"/>
                <w:szCs w:val="20"/>
              </w:rPr>
            </w:pPr>
          </w:p>
        </w:tc>
        <w:tc>
          <w:tcPr>
            <w:tcW w:w="2126" w:type="dxa"/>
            <w:vMerge/>
          </w:tcPr>
          <w:p w:rsidR="004B5657" w:rsidRPr="004B5657" w:rsidRDefault="004B5657" w:rsidP="004B5657">
            <w:pPr>
              <w:spacing w:after="0" w:line="240" w:lineRule="auto"/>
              <w:ind w:firstLine="709"/>
              <w:jc w:val="both"/>
              <w:rPr>
                <w:rFonts w:ascii="Times New Roman" w:eastAsia="Times New Roman" w:hAnsi="Times New Roman" w:cs="Times New Roman"/>
                <w:sz w:val="20"/>
                <w:szCs w:val="20"/>
              </w:rPr>
            </w:pPr>
          </w:p>
        </w:tc>
        <w:tc>
          <w:tcPr>
            <w:tcW w:w="1276" w:type="dxa"/>
            <w:vMerge/>
          </w:tcPr>
          <w:p w:rsidR="004B5657" w:rsidRPr="004B5657" w:rsidRDefault="004B5657" w:rsidP="004B5657">
            <w:pPr>
              <w:spacing w:after="0" w:line="240" w:lineRule="auto"/>
              <w:ind w:firstLine="709"/>
              <w:jc w:val="both"/>
              <w:rPr>
                <w:rFonts w:ascii="Times New Roman" w:eastAsia="Times New Roman" w:hAnsi="Times New Roman" w:cs="Times New Roman"/>
                <w:sz w:val="20"/>
                <w:szCs w:val="20"/>
              </w:rPr>
            </w:pPr>
          </w:p>
        </w:tc>
        <w:tc>
          <w:tcPr>
            <w:tcW w:w="3946" w:type="dxa"/>
          </w:tcPr>
          <w:p w:rsidR="004B5657" w:rsidRPr="004B5657" w:rsidRDefault="004B5657" w:rsidP="004B5657">
            <w:pPr>
              <w:spacing w:after="0" w:line="240" w:lineRule="auto"/>
              <w:ind w:firstLine="709"/>
              <w:jc w:val="both"/>
              <w:rPr>
                <w:rFonts w:ascii="Times New Roman" w:eastAsia="Times New Roman" w:hAnsi="Times New Roman" w:cs="Times New Roman"/>
                <w:sz w:val="20"/>
                <w:szCs w:val="20"/>
              </w:rPr>
            </w:pPr>
            <w:r w:rsidRPr="004B5657">
              <w:rPr>
                <w:rFonts w:ascii="Times New Roman" w:eastAsia="Times New Roman" w:hAnsi="Times New Roman" w:cs="Times New Roman"/>
                <w:sz w:val="20"/>
                <w:szCs w:val="20"/>
              </w:rPr>
              <w:t>На питьевую воду</w:t>
            </w:r>
          </w:p>
        </w:tc>
        <w:tc>
          <w:tcPr>
            <w:tcW w:w="1971" w:type="dxa"/>
          </w:tcPr>
          <w:p w:rsidR="004B5657" w:rsidRPr="004B5657" w:rsidRDefault="004B5657" w:rsidP="004B5657">
            <w:pPr>
              <w:spacing w:after="0" w:line="240" w:lineRule="auto"/>
              <w:ind w:firstLine="709"/>
              <w:jc w:val="both"/>
              <w:rPr>
                <w:rFonts w:ascii="Times New Roman" w:eastAsia="Times New Roman" w:hAnsi="Times New Roman" w:cs="Times New Roman"/>
                <w:sz w:val="20"/>
                <w:szCs w:val="20"/>
              </w:rPr>
            </w:pPr>
            <w:r w:rsidRPr="004B5657">
              <w:rPr>
                <w:rFonts w:ascii="Times New Roman" w:eastAsia="Times New Roman" w:hAnsi="Times New Roman" w:cs="Times New Roman"/>
                <w:sz w:val="20"/>
                <w:szCs w:val="20"/>
              </w:rPr>
              <w:t>На водоотведение</w:t>
            </w:r>
          </w:p>
        </w:tc>
      </w:tr>
      <w:tr w:rsidR="004B5657" w:rsidRPr="004B5657" w:rsidTr="0007051E">
        <w:trPr>
          <w:trHeight w:val="203"/>
          <w:jc w:val="center"/>
        </w:trPr>
        <w:tc>
          <w:tcPr>
            <w:tcW w:w="534" w:type="dxa"/>
          </w:tcPr>
          <w:p w:rsidR="004B5657" w:rsidRPr="004B5657" w:rsidRDefault="004B5657" w:rsidP="004B5657">
            <w:pPr>
              <w:spacing w:after="0" w:line="240" w:lineRule="auto"/>
              <w:ind w:firstLine="709"/>
              <w:jc w:val="both"/>
              <w:rPr>
                <w:rFonts w:ascii="Times New Roman" w:eastAsia="Times New Roman" w:hAnsi="Times New Roman" w:cs="Times New Roman"/>
                <w:sz w:val="20"/>
                <w:szCs w:val="20"/>
              </w:rPr>
            </w:pPr>
            <w:r w:rsidRPr="004B5657">
              <w:rPr>
                <w:rFonts w:ascii="Times New Roman" w:eastAsia="Times New Roman" w:hAnsi="Times New Roman" w:cs="Times New Roman"/>
                <w:sz w:val="20"/>
                <w:szCs w:val="20"/>
              </w:rPr>
              <w:t>1</w:t>
            </w:r>
          </w:p>
        </w:tc>
        <w:tc>
          <w:tcPr>
            <w:tcW w:w="2126" w:type="dxa"/>
          </w:tcPr>
          <w:p w:rsidR="004B5657" w:rsidRPr="004B5657" w:rsidRDefault="004B5657" w:rsidP="004B5657">
            <w:pPr>
              <w:spacing w:after="0" w:line="240" w:lineRule="auto"/>
              <w:ind w:firstLine="709"/>
              <w:jc w:val="both"/>
              <w:rPr>
                <w:rFonts w:ascii="Times New Roman" w:eastAsia="Times New Roman" w:hAnsi="Times New Roman" w:cs="Times New Roman"/>
                <w:sz w:val="20"/>
                <w:szCs w:val="20"/>
              </w:rPr>
            </w:pPr>
            <w:r w:rsidRPr="004B5657">
              <w:rPr>
                <w:rFonts w:ascii="Times New Roman" w:eastAsia="Times New Roman" w:hAnsi="Times New Roman" w:cs="Times New Roman"/>
                <w:sz w:val="20"/>
                <w:szCs w:val="20"/>
              </w:rPr>
              <w:t>Потери воды</w:t>
            </w:r>
          </w:p>
        </w:tc>
        <w:tc>
          <w:tcPr>
            <w:tcW w:w="1276" w:type="dxa"/>
          </w:tcPr>
          <w:p w:rsidR="004B5657" w:rsidRPr="004B5657" w:rsidRDefault="004B5657" w:rsidP="004B5657">
            <w:pPr>
              <w:spacing w:after="0" w:line="240" w:lineRule="auto"/>
              <w:ind w:firstLine="709"/>
              <w:jc w:val="both"/>
              <w:rPr>
                <w:rFonts w:ascii="Times New Roman" w:eastAsia="Times New Roman" w:hAnsi="Times New Roman" w:cs="Times New Roman"/>
                <w:sz w:val="20"/>
                <w:szCs w:val="20"/>
              </w:rPr>
            </w:pPr>
            <w:r w:rsidRPr="004B5657">
              <w:rPr>
                <w:rFonts w:ascii="Times New Roman" w:eastAsia="Times New Roman" w:hAnsi="Times New Roman" w:cs="Times New Roman"/>
                <w:sz w:val="20"/>
                <w:szCs w:val="20"/>
              </w:rPr>
              <w:t>%</w:t>
            </w:r>
          </w:p>
        </w:tc>
        <w:tc>
          <w:tcPr>
            <w:tcW w:w="3946" w:type="dxa"/>
          </w:tcPr>
          <w:p w:rsidR="004B5657" w:rsidRPr="004B5657" w:rsidRDefault="004B5657" w:rsidP="004B5657">
            <w:pPr>
              <w:spacing w:after="0" w:line="240" w:lineRule="auto"/>
              <w:ind w:firstLine="709"/>
              <w:jc w:val="both"/>
              <w:rPr>
                <w:rFonts w:ascii="Times New Roman" w:eastAsia="Times New Roman" w:hAnsi="Times New Roman" w:cs="Times New Roman"/>
                <w:sz w:val="20"/>
                <w:szCs w:val="20"/>
              </w:rPr>
            </w:pPr>
            <w:r w:rsidRPr="004B5657">
              <w:rPr>
                <w:rFonts w:ascii="Times New Roman" w:eastAsia="Times New Roman" w:hAnsi="Times New Roman" w:cs="Times New Roman"/>
                <w:sz w:val="20"/>
                <w:szCs w:val="20"/>
              </w:rPr>
              <w:t>11,51</w:t>
            </w:r>
          </w:p>
        </w:tc>
        <w:tc>
          <w:tcPr>
            <w:tcW w:w="1971" w:type="dxa"/>
          </w:tcPr>
          <w:p w:rsidR="004B5657" w:rsidRPr="004B5657" w:rsidRDefault="004B5657" w:rsidP="004B5657">
            <w:pPr>
              <w:spacing w:after="0" w:line="240" w:lineRule="auto"/>
              <w:ind w:firstLine="709"/>
              <w:jc w:val="both"/>
              <w:rPr>
                <w:rFonts w:ascii="Times New Roman" w:eastAsia="Times New Roman" w:hAnsi="Times New Roman" w:cs="Times New Roman"/>
                <w:sz w:val="20"/>
                <w:szCs w:val="20"/>
              </w:rPr>
            </w:pPr>
            <w:r w:rsidRPr="004B5657">
              <w:rPr>
                <w:rFonts w:ascii="Times New Roman" w:eastAsia="Times New Roman" w:hAnsi="Times New Roman" w:cs="Times New Roman"/>
                <w:sz w:val="20"/>
                <w:szCs w:val="20"/>
              </w:rPr>
              <w:t>-</w:t>
            </w:r>
          </w:p>
        </w:tc>
      </w:tr>
      <w:tr w:rsidR="004B5657" w:rsidRPr="004B5657" w:rsidTr="0007051E">
        <w:trPr>
          <w:trHeight w:val="363"/>
          <w:jc w:val="center"/>
        </w:trPr>
        <w:tc>
          <w:tcPr>
            <w:tcW w:w="534" w:type="dxa"/>
          </w:tcPr>
          <w:p w:rsidR="004B5657" w:rsidRPr="004B5657" w:rsidRDefault="004B5657" w:rsidP="004B5657">
            <w:pPr>
              <w:spacing w:after="0" w:line="240" w:lineRule="auto"/>
              <w:ind w:firstLine="709"/>
              <w:jc w:val="both"/>
              <w:rPr>
                <w:rFonts w:ascii="Times New Roman" w:eastAsia="Times New Roman" w:hAnsi="Times New Roman" w:cs="Times New Roman"/>
                <w:sz w:val="20"/>
                <w:szCs w:val="20"/>
              </w:rPr>
            </w:pPr>
            <w:r w:rsidRPr="004B5657">
              <w:rPr>
                <w:rFonts w:ascii="Times New Roman" w:eastAsia="Times New Roman" w:hAnsi="Times New Roman" w:cs="Times New Roman"/>
                <w:sz w:val="20"/>
                <w:szCs w:val="20"/>
              </w:rPr>
              <w:t>2</w:t>
            </w:r>
          </w:p>
        </w:tc>
        <w:tc>
          <w:tcPr>
            <w:tcW w:w="2126" w:type="dxa"/>
          </w:tcPr>
          <w:p w:rsidR="004B5657" w:rsidRPr="004B5657" w:rsidRDefault="004B5657" w:rsidP="004B5657">
            <w:pPr>
              <w:spacing w:after="0" w:line="240" w:lineRule="auto"/>
              <w:ind w:firstLine="709"/>
              <w:jc w:val="both"/>
              <w:rPr>
                <w:rFonts w:ascii="Times New Roman" w:eastAsia="Times New Roman" w:hAnsi="Times New Roman" w:cs="Times New Roman"/>
                <w:sz w:val="20"/>
                <w:szCs w:val="20"/>
              </w:rPr>
            </w:pPr>
            <w:r w:rsidRPr="004B5657">
              <w:rPr>
                <w:rFonts w:ascii="Times New Roman" w:eastAsia="Times New Roman" w:hAnsi="Times New Roman" w:cs="Times New Roman"/>
                <w:sz w:val="20"/>
                <w:szCs w:val="20"/>
              </w:rPr>
              <w:t>Удельных расход электрической энергии</w:t>
            </w:r>
          </w:p>
        </w:tc>
        <w:tc>
          <w:tcPr>
            <w:tcW w:w="1276" w:type="dxa"/>
          </w:tcPr>
          <w:p w:rsidR="004B5657" w:rsidRPr="004B5657" w:rsidRDefault="004B5657" w:rsidP="004B5657">
            <w:pPr>
              <w:spacing w:after="0" w:line="240" w:lineRule="auto"/>
              <w:ind w:firstLine="709"/>
              <w:jc w:val="both"/>
              <w:rPr>
                <w:rFonts w:ascii="Times New Roman" w:eastAsia="Times New Roman" w:hAnsi="Times New Roman" w:cs="Times New Roman"/>
                <w:sz w:val="20"/>
                <w:szCs w:val="20"/>
              </w:rPr>
            </w:pPr>
            <w:r w:rsidRPr="004B5657">
              <w:rPr>
                <w:rFonts w:ascii="Times New Roman" w:eastAsia="Times New Roman" w:hAnsi="Times New Roman" w:cs="Times New Roman"/>
                <w:sz w:val="20"/>
                <w:szCs w:val="20"/>
              </w:rPr>
              <w:t>кВт ч/куб.м.</w:t>
            </w:r>
          </w:p>
        </w:tc>
        <w:tc>
          <w:tcPr>
            <w:tcW w:w="3946" w:type="dxa"/>
          </w:tcPr>
          <w:p w:rsidR="004B5657" w:rsidRPr="004B5657" w:rsidRDefault="004B5657" w:rsidP="004B5657">
            <w:pPr>
              <w:spacing w:after="0" w:line="240" w:lineRule="auto"/>
              <w:ind w:firstLine="709"/>
              <w:jc w:val="both"/>
              <w:rPr>
                <w:rFonts w:ascii="Times New Roman" w:eastAsia="Times New Roman" w:hAnsi="Times New Roman" w:cs="Times New Roman"/>
                <w:sz w:val="20"/>
                <w:szCs w:val="20"/>
              </w:rPr>
            </w:pPr>
            <w:r w:rsidRPr="004B5657">
              <w:rPr>
                <w:rFonts w:ascii="Times New Roman" w:eastAsia="Times New Roman" w:hAnsi="Times New Roman" w:cs="Times New Roman"/>
                <w:sz w:val="20"/>
                <w:szCs w:val="20"/>
              </w:rPr>
              <w:t>-</w:t>
            </w:r>
          </w:p>
        </w:tc>
        <w:tc>
          <w:tcPr>
            <w:tcW w:w="1971" w:type="dxa"/>
          </w:tcPr>
          <w:p w:rsidR="004B5657" w:rsidRPr="004B5657" w:rsidRDefault="004B5657" w:rsidP="004B5657">
            <w:pPr>
              <w:spacing w:after="0" w:line="240" w:lineRule="auto"/>
              <w:ind w:firstLine="709"/>
              <w:jc w:val="both"/>
              <w:rPr>
                <w:rFonts w:ascii="Times New Roman" w:eastAsia="Times New Roman" w:hAnsi="Times New Roman" w:cs="Times New Roman"/>
                <w:sz w:val="20"/>
                <w:szCs w:val="20"/>
              </w:rPr>
            </w:pPr>
            <w:r w:rsidRPr="004B5657">
              <w:rPr>
                <w:rFonts w:ascii="Times New Roman" w:eastAsia="Times New Roman" w:hAnsi="Times New Roman" w:cs="Times New Roman"/>
                <w:sz w:val="20"/>
                <w:szCs w:val="20"/>
              </w:rPr>
              <w:t>0,469</w:t>
            </w:r>
          </w:p>
        </w:tc>
      </w:tr>
    </w:tbl>
    <w:p w:rsidR="004B5657" w:rsidRPr="004B5657" w:rsidRDefault="004B5657" w:rsidP="004B5657">
      <w:pPr>
        <w:spacing w:after="0" w:line="240" w:lineRule="auto"/>
        <w:ind w:firstLine="709"/>
        <w:jc w:val="both"/>
        <w:rPr>
          <w:rFonts w:ascii="Times New Roman" w:hAnsi="Times New Roman" w:cs="Times New Roman"/>
          <w:sz w:val="20"/>
          <w:szCs w:val="20"/>
        </w:rPr>
      </w:pPr>
    </w:p>
    <w:p w:rsidR="004B5657" w:rsidRPr="004B5657" w:rsidRDefault="004B5657" w:rsidP="004B5657">
      <w:pPr>
        <w:spacing w:after="0" w:line="240" w:lineRule="auto"/>
        <w:ind w:firstLine="709"/>
        <w:jc w:val="both"/>
        <w:rPr>
          <w:rFonts w:ascii="Times New Roman" w:hAnsi="Times New Roman" w:cs="Times New Roman"/>
          <w:sz w:val="20"/>
          <w:szCs w:val="20"/>
        </w:rPr>
      </w:pPr>
    </w:p>
    <w:p w:rsidR="004B5657" w:rsidRPr="004B5657" w:rsidRDefault="004B5657" w:rsidP="004B5657">
      <w:pPr>
        <w:spacing w:after="0" w:line="240" w:lineRule="auto"/>
        <w:ind w:firstLine="709"/>
        <w:jc w:val="both"/>
        <w:rPr>
          <w:rFonts w:ascii="Times New Roman" w:hAnsi="Times New Roman" w:cs="Times New Roman"/>
          <w:b/>
          <w:sz w:val="20"/>
          <w:szCs w:val="20"/>
        </w:rPr>
      </w:pPr>
      <w:r w:rsidRPr="004B5657">
        <w:rPr>
          <w:rFonts w:ascii="Times New Roman" w:hAnsi="Times New Roman" w:cs="Times New Roman"/>
          <w:b/>
          <w:sz w:val="20"/>
          <w:szCs w:val="20"/>
        </w:rPr>
        <w:t>Мероприятия по реконструкции и содержанию объекта концессионного соглашения</w:t>
      </w:r>
    </w:p>
    <w:p w:rsidR="004B5657" w:rsidRPr="004B5657" w:rsidRDefault="004B5657" w:rsidP="004B5657">
      <w:pPr>
        <w:spacing w:after="0" w:line="240" w:lineRule="auto"/>
        <w:ind w:firstLine="709"/>
        <w:jc w:val="both"/>
        <w:rPr>
          <w:rFonts w:ascii="Times New Roman" w:hAnsi="Times New Roman" w:cs="Times New Roman"/>
          <w:sz w:val="20"/>
          <w:szCs w:val="20"/>
        </w:rPr>
      </w:pPr>
    </w:p>
    <w:tbl>
      <w:tblPr>
        <w:tblStyle w:val="af1"/>
        <w:tblW w:w="4931" w:type="pct"/>
        <w:tblLook w:val="04A0"/>
      </w:tblPr>
      <w:tblGrid>
        <w:gridCol w:w="619"/>
        <w:gridCol w:w="7052"/>
        <w:gridCol w:w="1767"/>
      </w:tblGrid>
      <w:tr w:rsidR="004B5657" w:rsidRPr="004B5657" w:rsidTr="0007051E">
        <w:trPr>
          <w:trHeight w:val="571"/>
        </w:trPr>
        <w:tc>
          <w:tcPr>
            <w:tcW w:w="3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5657" w:rsidRPr="004B5657" w:rsidRDefault="004B5657" w:rsidP="004B5657">
            <w:pPr>
              <w:spacing w:after="0" w:line="240" w:lineRule="auto"/>
              <w:ind w:firstLine="709"/>
              <w:jc w:val="both"/>
              <w:rPr>
                <w:rFonts w:ascii="Times New Roman" w:hAnsi="Times New Roman" w:cs="Times New Roman"/>
                <w:b/>
                <w:sz w:val="20"/>
                <w:szCs w:val="20"/>
                <w:lang w:bidi="en-US"/>
              </w:rPr>
            </w:pPr>
            <w:r w:rsidRPr="004B5657">
              <w:rPr>
                <w:rFonts w:ascii="Times New Roman" w:hAnsi="Times New Roman" w:cs="Times New Roman"/>
                <w:b/>
                <w:sz w:val="20"/>
                <w:szCs w:val="20"/>
                <w:lang w:bidi="en-US"/>
              </w:rPr>
              <w:t>№</w:t>
            </w:r>
          </w:p>
          <w:p w:rsidR="004B5657" w:rsidRPr="004B5657" w:rsidRDefault="004B5657" w:rsidP="004B5657">
            <w:pPr>
              <w:spacing w:after="0" w:line="240" w:lineRule="auto"/>
              <w:ind w:firstLine="709"/>
              <w:jc w:val="both"/>
              <w:rPr>
                <w:rFonts w:ascii="Times New Roman" w:hAnsi="Times New Roman" w:cs="Times New Roman"/>
                <w:b/>
                <w:sz w:val="20"/>
                <w:szCs w:val="20"/>
                <w:lang w:bidi="en-US"/>
              </w:rPr>
            </w:pPr>
            <w:r w:rsidRPr="004B5657">
              <w:rPr>
                <w:rFonts w:ascii="Times New Roman" w:hAnsi="Times New Roman" w:cs="Times New Roman"/>
                <w:b/>
                <w:sz w:val="20"/>
                <w:szCs w:val="20"/>
                <w:lang w:bidi="en-US"/>
              </w:rPr>
              <w:t>п/п</w:t>
            </w:r>
          </w:p>
        </w:tc>
        <w:tc>
          <w:tcPr>
            <w:tcW w:w="373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5657" w:rsidRPr="004B5657" w:rsidRDefault="004B5657" w:rsidP="004B5657">
            <w:pPr>
              <w:spacing w:after="0" w:line="240" w:lineRule="auto"/>
              <w:ind w:firstLine="709"/>
              <w:jc w:val="both"/>
              <w:rPr>
                <w:rFonts w:ascii="Times New Roman" w:hAnsi="Times New Roman" w:cs="Times New Roman"/>
                <w:b/>
                <w:sz w:val="20"/>
                <w:szCs w:val="20"/>
                <w:lang w:bidi="en-US"/>
              </w:rPr>
            </w:pPr>
            <w:r w:rsidRPr="004B5657">
              <w:rPr>
                <w:rFonts w:ascii="Times New Roman" w:hAnsi="Times New Roman" w:cs="Times New Roman"/>
                <w:b/>
                <w:sz w:val="20"/>
                <w:szCs w:val="20"/>
                <w:lang w:bidi="en-US"/>
              </w:rPr>
              <w:t>Предмет технического задания</w:t>
            </w:r>
          </w:p>
        </w:tc>
        <w:tc>
          <w:tcPr>
            <w:tcW w:w="93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5657" w:rsidRPr="004B5657" w:rsidRDefault="004B5657" w:rsidP="004B5657">
            <w:pPr>
              <w:spacing w:after="0" w:line="240" w:lineRule="auto"/>
              <w:ind w:firstLine="709"/>
              <w:jc w:val="both"/>
              <w:rPr>
                <w:rFonts w:ascii="Times New Roman" w:hAnsi="Times New Roman" w:cs="Times New Roman"/>
                <w:b/>
                <w:sz w:val="20"/>
                <w:szCs w:val="20"/>
                <w:lang w:bidi="en-US"/>
              </w:rPr>
            </w:pPr>
            <w:r w:rsidRPr="004B5657">
              <w:rPr>
                <w:rFonts w:ascii="Times New Roman" w:hAnsi="Times New Roman" w:cs="Times New Roman"/>
                <w:b/>
                <w:sz w:val="20"/>
                <w:szCs w:val="20"/>
                <w:lang w:bidi="en-US"/>
              </w:rPr>
              <w:t>сроки</w:t>
            </w:r>
          </w:p>
          <w:p w:rsidR="004B5657" w:rsidRPr="004B5657" w:rsidRDefault="004B5657" w:rsidP="004B5657">
            <w:pPr>
              <w:spacing w:after="0" w:line="240" w:lineRule="auto"/>
              <w:ind w:firstLine="709"/>
              <w:jc w:val="both"/>
              <w:rPr>
                <w:rFonts w:ascii="Times New Roman" w:hAnsi="Times New Roman" w:cs="Times New Roman"/>
                <w:b/>
                <w:sz w:val="20"/>
                <w:szCs w:val="20"/>
                <w:lang w:bidi="en-US"/>
              </w:rPr>
            </w:pPr>
          </w:p>
        </w:tc>
      </w:tr>
      <w:tr w:rsidR="004B5657" w:rsidRPr="004B5657" w:rsidTr="0007051E">
        <w:trPr>
          <w:trHeight w:val="278"/>
        </w:trPr>
        <w:tc>
          <w:tcPr>
            <w:tcW w:w="5000"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5657" w:rsidRPr="004B5657" w:rsidRDefault="004B5657" w:rsidP="004B5657">
            <w:pPr>
              <w:spacing w:after="0" w:line="240" w:lineRule="auto"/>
              <w:ind w:firstLine="709"/>
              <w:jc w:val="both"/>
              <w:rPr>
                <w:rFonts w:ascii="Times New Roman" w:hAnsi="Times New Roman" w:cs="Times New Roman"/>
                <w:b/>
                <w:sz w:val="20"/>
                <w:szCs w:val="20"/>
                <w:lang w:bidi="en-US"/>
              </w:rPr>
            </w:pPr>
            <w:r w:rsidRPr="004B5657">
              <w:rPr>
                <w:rFonts w:ascii="Times New Roman" w:hAnsi="Times New Roman" w:cs="Times New Roman"/>
                <w:b/>
                <w:sz w:val="20"/>
                <w:szCs w:val="20"/>
                <w:lang w:bidi="en-US"/>
              </w:rPr>
              <w:t xml:space="preserve">                                                         Раздел 1. </w:t>
            </w:r>
          </w:p>
        </w:tc>
      </w:tr>
      <w:tr w:rsidR="004B5657" w:rsidRPr="004B5657" w:rsidTr="0007051E">
        <w:trPr>
          <w:trHeight w:val="571"/>
        </w:trPr>
        <w:tc>
          <w:tcPr>
            <w:tcW w:w="3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1.</w:t>
            </w:r>
          </w:p>
        </w:tc>
        <w:tc>
          <w:tcPr>
            <w:tcW w:w="373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5657" w:rsidRPr="004B5657" w:rsidRDefault="004B5657" w:rsidP="004B5657">
            <w:pPr>
              <w:spacing w:after="0" w:line="240" w:lineRule="auto"/>
              <w:ind w:firstLine="709"/>
              <w:jc w:val="both"/>
              <w:rPr>
                <w:rFonts w:ascii="Times New Roman" w:hAnsi="Times New Roman" w:cs="Times New Roman"/>
                <w:sz w:val="20"/>
                <w:szCs w:val="20"/>
              </w:rPr>
            </w:pPr>
            <w:r w:rsidRPr="004B5657">
              <w:rPr>
                <w:rFonts w:ascii="Times New Roman" w:hAnsi="Times New Roman" w:cs="Times New Roman"/>
                <w:sz w:val="20"/>
                <w:szCs w:val="20"/>
              </w:rPr>
              <w:t xml:space="preserve">Замена участка трубы водоснабжения на трубы ПНД возле МКД № 11 № 15 – 40 метров </w:t>
            </w:r>
          </w:p>
        </w:tc>
        <w:tc>
          <w:tcPr>
            <w:tcW w:w="93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202</w:t>
            </w:r>
            <w:r w:rsidRPr="004B5657">
              <w:rPr>
                <w:rFonts w:ascii="Times New Roman" w:hAnsi="Times New Roman" w:cs="Times New Roman"/>
                <w:sz w:val="20"/>
                <w:szCs w:val="20"/>
              </w:rPr>
              <w:t>5</w:t>
            </w:r>
            <w:r w:rsidRPr="004B5657">
              <w:rPr>
                <w:rFonts w:ascii="Times New Roman" w:hAnsi="Times New Roman" w:cs="Times New Roman"/>
                <w:sz w:val="20"/>
                <w:szCs w:val="20"/>
                <w:lang w:bidi="en-US"/>
              </w:rPr>
              <w:t xml:space="preserve"> г.</w:t>
            </w:r>
          </w:p>
        </w:tc>
      </w:tr>
      <w:tr w:rsidR="004B5657" w:rsidRPr="004B5657" w:rsidTr="0007051E">
        <w:trPr>
          <w:trHeight w:val="571"/>
        </w:trPr>
        <w:tc>
          <w:tcPr>
            <w:tcW w:w="3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2.</w:t>
            </w:r>
          </w:p>
        </w:tc>
        <w:tc>
          <w:tcPr>
            <w:tcW w:w="373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5657" w:rsidRPr="004B5657" w:rsidRDefault="004B5657" w:rsidP="004B5657">
            <w:pPr>
              <w:spacing w:after="0" w:line="240" w:lineRule="auto"/>
              <w:ind w:firstLine="709"/>
              <w:jc w:val="both"/>
              <w:rPr>
                <w:rFonts w:ascii="Times New Roman" w:hAnsi="Times New Roman" w:cs="Times New Roman"/>
                <w:sz w:val="20"/>
                <w:szCs w:val="20"/>
              </w:rPr>
            </w:pPr>
            <w:r w:rsidRPr="004B5657">
              <w:rPr>
                <w:rFonts w:ascii="Times New Roman" w:hAnsi="Times New Roman" w:cs="Times New Roman"/>
                <w:sz w:val="20"/>
                <w:szCs w:val="20"/>
              </w:rPr>
              <w:t xml:space="preserve">Замена участка трубы водоснабжения на трубы ПНД возле МКД № 19 – 10 метров </w:t>
            </w:r>
          </w:p>
        </w:tc>
        <w:tc>
          <w:tcPr>
            <w:tcW w:w="93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202</w:t>
            </w:r>
            <w:r w:rsidRPr="004B5657">
              <w:rPr>
                <w:rFonts w:ascii="Times New Roman" w:hAnsi="Times New Roman" w:cs="Times New Roman"/>
                <w:sz w:val="20"/>
                <w:szCs w:val="20"/>
              </w:rPr>
              <w:t>5</w:t>
            </w:r>
            <w:r w:rsidRPr="004B5657">
              <w:rPr>
                <w:rFonts w:ascii="Times New Roman" w:hAnsi="Times New Roman" w:cs="Times New Roman"/>
                <w:sz w:val="20"/>
                <w:szCs w:val="20"/>
                <w:lang w:bidi="en-US"/>
              </w:rPr>
              <w:t xml:space="preserve"> г.</w:t>
            </w:r>
          </w:p>
        </w:tc>
      </w:tr>
      <w:tr w:rsidR="004B5657" w:rsidRPr="004B5657" w:rsidTr="0007051E">
        <w:trPr>
          <w:trHeight w:val="556"/>
        </w:trPr>
        <w:tc>
          <w:tcPr>
            <w:tcW w:w="3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3.</w:t>
            </w:r>
          </w:p>
        </w:tc>
        <w:tc>
          <w:tcPr>
            <w:tcW w:w="373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rPr>
              <w:t xml:space="preserve">Замена участка трубы водоснабжения на трубы ПНД от проезда к ул. </w:t>
            </w:r>
            <w:r w:rsidRPr="004B5657">
              <w:rPr>
                <w:rFonts w:ascii="Times New Roman" w:hAnsi="Times New Roman" w:cs="Times New Roman"/>
                <w:sz w:val="20"/>
                <w:szCs w:val="20"/>
                <w:lang w:bidi="en-US"/>
              </w:rPr>
              <w:t xml:space="preserve">Лесная до школы 100 метров. </w:t>
            </w:r>
          </w:p>
        </w:tc>
        <w:tc>
          <w:tcPr>
            <w:tcW w:w="93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202</w:t>
            </w:r>
            <w:r w:rsidRPr="004B5657">
              <w:rPr>
                <w:rFonts w:ascii="Times New Roman" w:hAnsi="Times New Roman" w:cs="Times New Roman"/>
                <w:sz w:val="20"/>
                <w:szCs w:val="20"/>
              </w:rPr>
              <w:t>5</w:t>
            </w:r>
            <w:r w:rsidRPr="004B5657">
              <w:rPr>
                <w:rFonts w:ascii="Times New Roman" w:hAnsi="Times New Roman" w:cs="Times New Roman"/>
                <w:sz w:val="20"/>
                <w:szCs w:val="20"/>
                <w:lang w:bidi="en-US"/>
              </w:rPr>
              <w:t xml:space="preserve"> г.</w:t>
            </w:r>
          </w:p>
        </w:tc>
      </w:tr>
      <w:tr w:rsidR="004B5657" w:rsidRPr="004B5657" w:rsidTr="0007051E">
        <w:trPr>
          <w:trHeight w:val="556"/>
        </w:trPr>
        <w:tc>
          <w:tcPr>
            <w:tcW w:w="3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4.</w:t>
            </w:r>
          </w:p>
        </w:tc>
        <w:tc>
          <w:tcPr>
            <w:tcW w:w="373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5657" w:rsidRPr="004B5657" w:rsidRDefault="004B5657" w:rsidP="004B5657">
            <w:pPr>
              <w:spacing w:after="0" w:line="240" w:lineRule="auto"/>
              <w:ind w:firstLine="709"/>
              <w:jc w:val="both"/>
              <w:rPr>
                <w:rFonts w:ascii="Times New Roman" w:hAnsi="Times New Roman" w:cs="Times New Roman"/>
                <w:sz w:val="20"/>
                <w:szCs w:val="20"/>
              </w:rPr>
            </w:pPr>
            <w:r w:rsidRPr="004B5657">
              <w:rPr>
                <w:rFonts w:ascii="Times New Roman" w:hAnsi="Times New Roman" w:cs="Times New Roman"/>
                <w:sz w:val="20"/>
                <w:szCs w:val="20"/>
              </w:rPr>
              <w:t>Чистка  отстойника в грабельном отделении КНС п. Новобатурино</w:t>
            </w:r>
          </w:p>
        </w:tc>
        <w:tc>
          <w:tcPr>
            <w:tcW w:w="93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202</w:t>
            </w:r>
            <w:r w:rsidRPr="004B5657">
              <w:rPr>
                <w:rFonts w:ascii="Times New Roman" w:hAnsi="Times New Roman" w:cs="Times New Roman"/>
                <w:sz w:val="20"/>
                <w:szCs w:val="20"/>
              </w:rPr>
              <w:t>5</w:t>
            </w:r>
            <w:r w:rsidRPr="004B5657">
              <w:rPr>
                <w:rFonts w:ascii="Times New Roman" w:hAnsi="Times New Roman" w:cs="Times New Roman"/>
                <w:sz w:val="20"/>
                <w:szCs w:val="20"/>
                <w:lang w:bidi="en-US"/>
              </w:rPr>
              <w:t xml:space="preserve"> г.</w:t>
            </w:r>
          </w:p>
        </w:tc>
      </w:tr>
      <w:tr w:rsidR="004B5657" w:rsidRPr="004B5657" w:rsidTr="0007051E">
        <w:trPr>
          <w:trHeight w:val="787"/>
        </w:trPr>
        <w:tc>
          <w:tcPr>
            <w:tcW w:w="3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5.</w:t>
            </w:r>
          </w:p>
        </w:tc>
        <w:tc>
          <w:tcPr>
            <w:tcW w:w="373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5657" w:rsidRPr="004B5657" w:rsidRDefault="004B5657" w:rsidP="004B5657">
            <w:pPr>
              <w:spacing w:after="0" w:line="240" w:lineRule="auto"/>
              <w:ind w:firstLine="709"/>
              <w:jc w:val="both"/>
              <w:rPr>
                <w:rFonts w:ascii="Times New Roman" w:hAnsi="Times New Roman" w:cs="Times New Roman"/>
                <w:sz w:val="20"/>
                <w:szCs w:val="20"/>
              </w:rPr>
            </w:pPr>
            <w:r w:rsidRPr="004B5657">
              <w:rPr>
                <w:rFonts w:ascii="Times New Roman" w:hAnsi="Times New Roman" w:cs="Times New Roman"/>
                <w:sz w:val="20"/>
                <w:szCs w:val="20"/>
              </w:rPr>
              <w:t>Реконструкция канализационных  колодцев с установкой ж/б колец и полимерных люков района коттеджной застройки в количестве 5 шт.</w:t>
            </w:r>
          </w:p>
        </w:tc>
        <w:tc>
          <w:tcPr>
            <w:tcW w:w="93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202</w:t>
            </w:r>
            <w:r w:rsidRPr="004B5657">
              <w:rPr>
                <w:rFonts w:ascii="Times New Roman" w:hAnsi="Times New Roman" w:cs="Times New Roman"/>
                <w:sz w:val="20"/>
                <w:szCs w:val="20"/>
              </w:rPr>
              <w:t>6</w:t>
            </w:r>
            <w:r w:rsidRPr="004B5657">
              <w:rPr>
                <w:rFonts w:ascii="Times New Roman" w:hAnsi="Times New Roman" w:cs="Times New Roman"/>
                <w:sz w:val="20"/>
                <w:szCs w:val="20"/>
                <w:lang w:bidi="en-US"/>
              </w:rPr>
              <w:t xml:space="preserve"> г</w:t>
            </w:r>
          </w:p>
        </w:tc>
      </w:tr>
      <w:tr w:rsidR="004B5657" w:rsidRPr="004B5657" w:rsidTr="0007051E">
        <w:trPr>
          <w:trHeight w:val="525"/>
        </w:trPr>
        <w:tc>
          <w:tcPr>
            <w:tcW w:w="3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6.</w:t>
            </w:r>
          </w:p>
        </w:tc>
        <w:tc>
          <w:tcPr>
            <w:tcW w:w="373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5657" w:rsidRPr="004B5657" w:rsidRDefault="004B5657" w:rsidP="004B5657">
            <w:pPr>
              <w:spacing w:after="0" w:line="240" w:lineRule="auto"/>
              <w:ind w:firstLine="709"/>
              <w:jc w:val="both"/>
              <w:rPr>
                <w:rFonts w:ascii="Times New Roman" w:hAnsi="Times New Roman" w:cs="Times New Roman"/>
                <w:sz w:val="20"/>
                <w:szCs w:val="20"/>
              </w:rPr>
            </w:pPr>
            <w:r w:rsidRPr="004B5657">
              <w:rPr>
                <w:rFonts w:ascii="Times New Roman" w:hAnsi="Times New Roman" w:cs="Times New Roman"/>
                <w:sz w:val="20"/>
                <w:szCs w:val="20"/>
              </w:rPr>
              <w:t>Замена электрощита управления автоматики насосами КНС п. Новобатурино</w:t>
            </w:r>
          </w:p>
        </w:tc>
        <w:tc>
          <w:tcPr>
            <w:tcW w:w="93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202</w:t>
            </w:r>
            <w:r w:rsidRPr="004B5657">
              <w:rPr>
                <w:rFonts w:ascii="Times New Roman" w:hAnsi="Times New Roman" w:cs="Times New Roman"/>
                <w:sz w:val="20"/>
                <w:szCs w:val="20"/>
              </w:rPr>
              <w:t>7</w:t>
            </w:r>
            <w:r w:rsidRPr="004B5657">
              <w:rPr>
                <w:rFonts w:ascii="Times New Roman" w:hAnsi="Times New Roman" w:cs="Times New Roman"/>
                <w:sz w:val="20"/>
                <w:szCs w:val="20"/>
                <w:lang w:bidi="en-US"/>
              </w:rPr>
              <w:t xml:space="preserve"> г.</w:t>
            </w:r>
          </w:p>
        </w:tc>
      </w:tr>
      <w:tr w:rsidR="004B5657" w:rsidRPr="004B5657" w:rsidTr="0007051E">
        <w:trPr>
          <w:trHeight w:val="509"/>
        </w:trPr>
        <w:tc>
          <w:tcPr>
            <w:tcW w:w="3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7.</w:t>
            </w:r>
          </w:p>
        </w:tc>
        <w:tc>
          <w:tcPr>
            <w:tcW w:w="373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5657" w:rsidRPr="004B5657" w:rsidRDefault="004B5657" w:rsidP="004B5657">
            <w:pPr>
              <w:spacing w:after="0" w:line="240" w:lineRule="auto"/>
              <w:ind w:firstLine="709"/>
              <w:jc w:val="both"/>
              <w:rPr>
                <w:rFonts w:ascii="Times New Roman" w:hAnsi="Times New Roman" w:cs="Times New Roman"/>
                <w:sz w:val="20"/>
                <w:szCs w:val="20"/>
              </w:rPr>
            </w:pPr>
            <w:r w:rsidRPr="004B5657">
              <w:rPr>
                <w:rFonts w:ascii="Times New Roman" w:hAnsi="Times New Roman" w:cs="Times New Roman"/>
                <w:sz w:val="20"/>
                <w:szCs w:val="20"/>
              </w:rPr>
              <w:t>Реконструкция колодцев водоснабжения с установкой полимерных люков в районе МКД 7 шт.</w:t>
            </w:r>
          </w:p>
        </w:tc>
        <w:tc>
          <w:tcPr>
            <w:tcW w:w="93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202</w:t>
            </w:r>
            <w:r w:rsidRPr="004B5657">
              <w:rPr>
                <w:rFonts w:ascii="Times New Roman" w:hAnsi="Times New Roman" w:cs="Times New Roman"/>
                <w:sz w:val="20"/>
                <w:szCs w:val="20"/>
              </w:rPr>
              <w:t>7</w:t>
            </w:r>
            <w:r w:rsidRPr="004B5657">
              <w:rPr>
                <w:rFonts w:ascii="Times New Roman" w:hAnsi="Times New Roman" w:cs="Times New Roman"/>
                <w:sz w:val="20"/>
                <w:szCs w:val="20"/>
                <w:lang w:bidi="en-US"/>
              </w:rPr>
              <w:t xml:space="preserve">  г.</w:t>
            </w:r>
          </w:p>
        </w:tc>
      </w:tr>
      <w:tr w:rsidR="004B5657" w:rsidRPr="004B5657" w:rsidTr="0007051E">
        <w:trPr>
          <w:trHeight w:val="674"/>
        </w:trPr>
        <w:tc>
          <w:tcPr>
            <w:tcW w:w="3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8.</w:t>
            </w:r>
          </w:p>
        </w:tc>
        <w:tc>
          <w:tcPr>
            <w:tcW w:w="373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rPr>
              <w:t xml:space="preserve">Реконструкция канализационных колодцев с установкой ж/б колец и полимерных люков района Пож. </w:t>
            </w:r>
            <w:r w:rsidRPr="004B5657">
              <w:rPr>
                <w:rFonts w:ascii="Times New Roman" w:hAnsi="Times New Roman" w:cs="Times New Roman"/>
                <w:sz w:val="20"/>
                <w:szCs w:val="20"/>
                <w:lang w:bidi="en-US"/>
              </w:rPr>
              <w:t>Депо. 5 шт.</w:t>
            </w:r>
          </w:p>
        </w:tc>
        <w:tc>
          <w:tcPr>
            <w:tcW w:w="93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202</w:t>
            </w:r>
            <w:r w:rsidRPr="004B5657">
              <w:rPr>
                <w:rFonts w:ascii="Times New Roman" w:hAnsi="Times New Roman" w:cs="Times New Roman"/>
                <w:sz w:val="20"/>
                <w:szCs w:val="20"/>
              </w:rPr>
              <w:t>7</w:t>
            </w:r>
            <w:r w:rsidRPr="004B5657">
              <w:rPr>
                <w:rFonts w:ascii="Times New Roman" w:hAnsi="Times New Roman" w:cs="Times New Roman"/>
                <w:sz w:val="20"/>
                <w:szCs w:val="20"/>
                <w:lang w:bidi="en-US"/>
              </w:rPr>
              <w:t xml:space="preserve"> г.</w:t>
            </w:r>
          </w:p>
        </w:tc>
      </w:tr>
      <w:tr w:rsidR="004B5657" w:rsidRPr="004B5657" w:rsidTr="0007051E">
        <w:trPr>
          <w:trHeight w:val="567"/>
        </w:trPr>
        <w:tc>
          <w:tcPr>
            <w:tcW w:w="3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9.</w:t>
            </w:r>
          </w:p>
        </w:tc>
        <w:tc>
          <w:tcPr>
            <w:tcW w:w="373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5657" w:rsidRPr="004B5657" w:rsidRDefault="004B5657" w:rsidP="004B5657">
            <w:pPr>
              <w:spacing w:after="0" w:line="240" w:lineRule="auto"/>
              <w:ind w:firstLine="709"/>
              <w:jc w:val="both"/>
              <w:rPr>
                <w:rFonts w:ascii="Times New Roman" w:hAnsi="Times New Roman" w:cs="Times New Roman"/>
                <w:sz w:val="20"/>
                <w:szCs w:val="20"/>
              </w:rPr>
            </w:pPr>
            <w:r w:rsidRPr="004B5657">
              <w:rPr>
                <w:rFonts w:ascii="Times New Roman" w:hAnsi="Times New Roman" w:cs="Times New Roman"/>
                <w:sz w:val="20"/>
                <w:szCs w:val="20"/>
              </w:rPr>
              <w:t>Капитальная промывка системы канализации от д/с «Петушок» до КНС п. Новобатурино</w:t>
            </w:r>
          </w:p>
        </w:tc>
        <w:tc>
          <w:tcPr>
            <w:tcW w:w="93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202</w:t>
            </w:r>
            <w:r w:rsidRPr="004B5657">
              <w:rPr>
                <w:rFonts w:ascii="Times New Roman" w:hAnsi="Times New Roman" w:cs="Times New Roman"/>
                <w:sz w:val="20"/>
                <w:szCs w:val="20"/>
              </w:rPr>
              <w:t>7</w:t>
            </w:r>
            <w:r w:rsidRPr="004B5657">
              <w:rPr>
                <w:rFonts w:ascii="Times New Roman" w:hAnsi="Times New Roman" w:cs="Times New Roman"/>
                <w:sz w:val="20"/>
                <w:szCs w:val="20"/>
                <w:lang w:bidi="en-US"/>
              </w:rPr>
              <w:t xml:space="preserve"> г.</w:t>
            </w:r>
          </w:p>
        </w:tc>
      </w:tr>
      <w:tr w:rsidR="004B5657" w:rsidRPr="004B5657" w:rsidTr="0007051E">
        <w:trPr>
          <w:trHeight w:val="575"/>
        </w:trPr>
        <w:tc>
          <w:tcPr>
            <w:tcW w:w="3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 xml:space="preserve">10. </w:t>
            </w:r>
          </w:p>
        </w:tc>
        <w:tc>
          <w:tcPr>
            <w:tcW w:w="373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5657" w:rsidRPr="004B5657" w:rsidRDefault="004B5657" w:rsidP="004B5657">
            <w:pPr>
              <w:spacing w:after="0" w:line="240" w:lineRule="auto"/>
              <w:ind w:firstLine="709"/>
              <w:jc w:val="both"/>
              <w:rPr>
                <w:rFonts w:ascii="Times New Roman" w:hAnsi="Times New Roman" w:cs="Times New Roman"/>
                <w:sz w:val="20"/>
                <w:szCs w:val="20"/>
              </w:rPr>
            </w:pPr>
            <w:r w:rsidRPr="004B5657">
              <w:rPr>
                <w:rFonts w:ascii="Times New Roman" w:hAnsi="Times New Roman" w:cs="Times New Roman"/>
                <w:sz w:val="20"/>
                <w:szCs w:val="20"/>
              </w:rPr>
              <w:t>Реконструкция канализационных колодцев ж/б колец и полимерных люков района Дома культуры, д/с « Петушок», школы 8 шт.</w:t>
            </w:r>
          </w:p>
        </w:tc>
        <w:tc>
          <w:tcPr>
            <w:tcW w:w="93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202</w:t>
            </w:r>
            <w:r w:rsidRPr="004B5657">
              <w:rPr>
                <w:rFonts w:ascii="Times New Roman" w:hAnsi="Times New Roman" w:cs="Times New Roman"/>
                <w:sz w:val="20"/>
                <w:szCs w:val="20"/>
              </w:rPr>
              <w:t>8</w:t>
            </w:r>
            <w:r w:rsidRPr="004B5657">
              <w:rPr>
                <w:rFonts w:ascii="Times New Roman" w:hAnsi="Times New Roman" w:cs="Times New Roman"/>
                <w:sz w:val="20"/>
                <w:szCs w:val="20"/>
                <w:lang w:bidi="en-US"/>
              </w:rPr>
              <w:t xml:space="preserve"> г.</w:t>
            </w:r>
          </w:p>
        </w:tc>
      </w:tr>
      <w:tr w:rsidR="004B5657" w:rsidRPr="004B5657" w:rsidTr="0007051E">
        <w:trPr>
          <w:trHeight w:val="860"/>
        </w:trPr>
        <w:tc>
          <w:tcPr>
            <w:tcW w:w="3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11.</w:t>
            </w:r>
          </w:p>
        </w:tc>
        <w:tc>
          <w:tcPr>
            <w:tcW w:w="373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rPr>
              <w:t xml:space="preserve">Замена участка трубы водоотведения диаметром 167 мм. На ПНД от КНС п. Новобатурино в сторону птицефабрики 32,2 метров. </w:t>
            </w:r>
            <w:r w:rsidRPr="004B5657">
              <w:rPr>
                <w:rFonts w:ascii="Times New Roman" w:hAnsi="Times New Roman" w:cs="Times New Roman"/>
                <w:sz w:val="20"/>
                <w:szCs w:val="20"/>
                <w:lang w:bidi="en-US"/>
              </w:rPr>
              <w:t>( под дорогой ( асфальт) в гильзе необходим прокол.).</w:t>
            </w:r>
          </w:p>
        </w:tc>
        <w:tc>
          <w:tcPr>
            <w:tcW w:w="93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202</w:t>
            </w:r>
            <w:r w:rsidRPr="004B5657">
              <w:rPr>
                <w:rFonts w:ascii="Times New Roman" w:hAnsi="Times New Roman" w:cs="Times New Roman"/>
                <w:sz w:val="20"/>
                <w:szCs w:val="20"/>
              </w:rPr>
              <w:t>9</w:t>
            </w:r>
            <w:r w:rsidRPr="004B5657">
              <w:rPr>
                <w:rFonts w:ascii="Times New Roman" w:hAnsi="Times New Roman" w:cs="Times New Roman"/>
                <w:sz w:val="20"/>
                <w:szCs w:val="20"/>
                <w:lang w:bidi="en-US"/>
              </w:rPr>
              <w:t xml:space="preserve"> г.</w:t>
            </w:r>
          </w:p>
        </w:tc>
      </w:tr>
      <w:tr w:rsidR="004B5657" w:rsidRPr="004B5657" w:rsidTr="0007051E">
        <w:trPr>
          <w:trHeight w:val="860"/>
        </w:trPr>
        <w:tc>
          <w:tcPr>
            <w:tcW w:w="3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12.</w:t>
            </w:r>
          </w:p>
        </w:tc>
        <w:tc>
          <w:tcPr>
            <w:tcW w:w="373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5657" w:rsidRPr="004B5657" w:rsidRDefault="004B5657" w:rsidP="004B5657">
            <w:pPr>
              <w:spacing w:after="0" w:line="240" w:lineRule="auto"/>
              <w:ind w:firstLine="709"/>
              <w:jc w:val="both"/>
              <w:rPr>
                <w:rFonts w:ascii="Times New Roman" w:hAnsi="Times New Roman" w:cs="Times New Roman"/>
                <w:sz w:val="20"/>
                <w:szCs w:val="20"/>
              </w:rPr>
            </w:pPr>
            <w:r w:rsidRPr="004B5657">
              <w:rPr>
                <w:rFonts w:ascii="Times New Roman" w:hAnsi="Times New Roman" w:cs="Times New Roman"/>
                <w:sz w:val="20"/>
                <w:szCs w:val="20"/>
              </w:rPr>
              <w:t xml:space="preserve">Герметизация швов и трещин бетонных плит грабельного отделения КНС № 260 п. Новобатурино спец. покрытием из жидкого стекла и цемента ( объемом 2,7 м. </w:t>
            </w:r>
            <w:r w:rsidRPr="004B5657">
              <w:rPr>
                <w:rFonts w:ascii="Times New Roman" w:hAnsi="Times New Roman" w:cs="Times New Roman"/>
                <w:sz w:val="20"/>
                <w:szCs w:val="20"/>
                <w:lang w:bidi="en-US"/>
              </w:rPr>
              <w:t>x</w:t>
            </w:r>
            <w:r w:rsidRPr="004B5657">
              <w:rPr>
                <w:rFonts w:ascii="Times New Roman" w:hAnsi="Times New Roman" w:cs="Times New Roman"/>
                <w:sz w:val="20"/>
                <w:szCs w:val="20"/>
              </w:rPr>
              <w:t xml:space="preserve"> 3м. </w:t>
            </w:r>
            <w:r w:rsidRPr="004B5657">
              <w:rPr>
                <w:rFonts w:ascii="Times New Roman" w:hAnsi="Times New Roman" w:cs="Times New Roman"/>
                <w:sz w:val="20"/>
                <w:szCs w:val="20"/>
                <w:lang w:bidi="en-US"/>
              </w:rPr>
              <w:t>x</w:t>
            </w:r>
            <w:r w:rsidRPr="004B5657">
              <w:rPr>
                <w:rFonts w:ascii="Times New Roman" w:hAnsi="Times New Roman" w:cs="Times New Roman"/>
                <w:sz w:val="20"/>
                <w:szCs w:val="20"/>
              </w:rPr>
              <w:t xml:space="preserve"> 7 м.</w:t>
            </w:r>
          </w:p>
        </w:tc>
        <w:tc>
          <w:tcPr>
            <w:tcW w:w="93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202</w:t>
            </w:r>
            <w:r w:rsidRPr="004B5657">
              <w:rPr>
                <w:rFonts w:ascii="Times New Roman" w:hAnsi="Times New Roman" w:cs="Times New Roman"/>
                <w:sz w:val="20"/>
                <w:szCs w:val="20"/>
              </w:rPr>
              <w:t>9</w:t>
            </w:r>
            <w:r w:rsidRPr="004B5657">
              <w:rPr>
                <w:rFonts w:ascii="Times New Roman" w:hAnsi="Times New Roman" w:cs="Times New Roman"/>
                <w:sz w:val="20"/>
                <w:szCs w:val="20"/>
                <w:lang w:bidi="en-US"/>
              </w:rPr>
              <w:t xml:space="preserve"> г.</w:t>
            </w:r>
          </w:p>
        </w:tc>
      </w:tr>
      <w:tr w:rsidR="004B5657" w:rsidRPr="004B5657" w:rsidTr="0007051E">
        <w:trPr>
          <w:trHeight w:val="148"/>
        </w:trPr>
        <w:tc>
          <w:tcPr>
            <w:tcW w:w="3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5657" w:rsidRPr="004B5657" w:rsidRDefault="004B5657" w:rsidP="004B5657">
            <w:pPr>
              <w:spacing w:after="0" w:line="240" w:lineRule="auto"/>
              <w:ind w:firstLine="709"/>
              <w:jc w:val="both"/>
              <w:rPr>
                <w:rFonts w:ascii="Times New Roman" w:hAnsi="Times New Roman" w:cs="Times New Roman"/>
                <w:sz w:val="20"/>
                <w:szCs w:val="20"/>
              </w:rPr>
            </w:pPr>
            <w:r w:rsidRPr="004B5657">
              <w:rPr>
                <w:rFonts w:ascii="Times New Roman" w:hAnsi="Times New Roman" w:cs="Times New Roman"/>
                <w:sz w:val="20"/>
                <w:szCs w:val="20"/>
              </w:rPr>
              <w:t>13.</w:t>
            </w:r>
          </w:p>
        </w:tc>
        <w:tc>
          <w:tcPr>
            <w:tcW w:w="373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5657" w:rsidRPr="004B5657" w:rsidRDefault="004B5657" w:rsidP="004B5657">
            <w:pPr>
              <w:spacing w:after="0" w:line="240" w:lineRule="auto"/>
              <w:ind w:firstLine="709"/>
              <w:jc w:val="both"/>
              <w:rPr>
                <w:rFonts w:ascii="Times New Roman" w:hAnsi="Times New Roman" w:cs="Times New Roman"/>
                <w:sz w:val="20"/>
                <w:szCs w:val="20"/>
              </w:rPr>
            </w:pPr>
            <w:r w:rsidRPr="004B5657">
              <w:rPr>
                <w:rFonts w:ascii="Times New Roman" w:hAnsi="Times New Roman" w:cs="Times New Roman"/>
                <w:sz w:val="20"/>
                <w:szCs w:val="20"/>
              </w:rPr>
              <w:t>Надлежащее содержание, эксплуатация и текущий ремонт существующего имущества, переданного по  концессионному соглашению в течение всего срока действия  концессионного соглашения</w:t>
            </w:r>
          </w:p>
        </w:tc>
        <w:tc>
          <w:tcPr>
            <w:tcW w:w="93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5657" w:rsidRPr="004B5657" w:rsidRDefault="004B5657" w:rsidP="004B5657">
            <w:pPr>
              <w:spacing w:after="0" w:line="240" w:lineRule="auto"/>
              <w:ind w:firstLine="709"/>
              <w:jc w:val="both"/>
              <w:rPr>
                <w:rFonts w:ascii="Times New Roman" w:hAnsi="Times New Roman" w:cs="Times New Roman"/>
                <w:sz w:val="20"/>
                <w:szCs w:val="20"/>
              </w:rPr>
            </w:pPr>
            <w:r w:rsidRPr="004B5657">
              <w:rPr>
                <w:rFonts w:ascii="Times New Roman" w:hAnsi="Times New Roman" w:cs="Times New Roman"/>
                <w:sz w:val="20"/>
                <w:szCs w:val="20"/>
              </w:rPr>
              <w:t>2024-2029</w:t>
            </w:r>
          </w:p>
        </w:tc>
      </w:tr>
    </w:tbl>
    <w:p w:rsidR="004B5657" w:rsidRPr="004B5657" w:rsidRDefault="004B5657" w:rsidP="004B5657">
      <w:pPr>
        <w:spacing w:after="0" w:line="240" w:lineRule="auto"/>
        <w:ind w:firstLine="709"/>
        <w:jc w:val="both"/>
        <w:rPr>
          <w:rFonts w:ascii="Times New Roman" w:hAnsi="Times New Roman" w:cs="Times New Roman"/>
          <w:sz w:val="20"/>
          <w:szCs w:val="20"/>
        </w:rPr>
      </w:pPr>
    </w:p>
    <w:p w:rsidR="004B5657" w:rsidRPr="004B5657" w:rsidRDefault="004B5657" w:rsidP="004B5657">
      <w:pPr>
        <w:spacing w:after="0" w:line="240" w:lineRule="auto"/>
        <w:ind w:firstLine="709"/>
        <w:jc w:val="both"/>
        <w:rPr>
          <w:rFonts w:ascii="Times New Roman" w:hAnsi="Times New Roman" w:cs="Times New Roman"/>
          <w:bCs/>
          <w:sz w:val="20"/>
          <w:szCs w:val="20"/>
        </w:rPr>
      </w:pPr>
    </w:p>
    <w:p w:rsidR="004B5657" w:rsidRPr="004B5657" w:rsidRDefault="004B5657" w:rsidP="004B5657">
      <w:pPr>
        <w:spacing w:after="0" w:line="240" w:lineRule="auto"/>
        <w:ind w:firstLine="709"/>
        <w:jc w:val="both"/>
        <w:rPr>
          <w:rFonts w:ascii="Times New Roman" w:hAnsi="Times New Roman" w:cs="Times New Roman"/>
          <w:b/>
          <w:bCs/>
          <w:sz w:val="20"/>
          <w:szCs w:val="20"/>
        </w:rPr>
      </w:pPr>
      <w:r w:rsidRPr="004B5657">
        <w:rPr>
          <w:rFonts w:ascii="Times New Roman" w:hAnsi="Times New Roman" w:cs="Times New Roman"/>
          <w:b/>
          <w:bCs/>
          <w:sz w:val="20"/>
          <w:szCs w:val="20"/>
        </w:rPr>
        <w:t>Плановые значения показателей качества надежности и энергетической эффективности водоотведения</w:t>
      </w:r>
    </w:p>
    <w:p w:rsidR="004B5657" w:rsidRPr="004B5657" w:rsidRDefault="004B5657" w:rsidP="004B5657">
      <w:pPr>
        <w:spacing w:after="0" w:line="240" w:lineRule="auto"/>
        <w:ind w:firstLine="709"/>
        <w:jc w:val="both"/>
        <w:rPr>
          <w:rFonts w:ascii="Times New Roman" w:hAnsi="Times New Roman" w:cs="Times New Roman"/>
          <w:sz w:val="20"/>
          <w:szCs w:val="20"/>
        </w:rPr>
      </w:pPr>
    </w:p>
    <w:p w:rsidR="004B5657" w:rsidRPr="004B5657" w:rsidRDefault="004B5657" w:rsidP="004B5657">
      <w:pPr>
        <w:spacing w:after="0" w:line="240" w:lineRule="auto"/>
        <w:ind w:firstLine="709"/>
        <w:jc w:val="both"/>
        <w:rPr>
          <w:rFonts w:ascii="Times New Roman" w:hAnsi="Times New Roman" w:cs="Times New Roman"/>
          <w:sz w:val="20"/>
          <w:szCs w:val="20"/>
        </w:rPr>
      </w:pPr>
    </w:p>
    <w:tbl>
      <w:tblPr>
        <w:tblW w:w="9653" w:type="dxa"/>
        <w:tblInd w:w="-564" w:type="dxa"/>
        <w:tblLayout w:type="fixed"/>
        <w:tblLook w:val="04A0"/>
      </w:tblPr>
      <w:tblGrid>
        <w:gridCol w:w="2714"/>
        <w:gridCol w:w="2903"/>
        <w:gridCol w:w="4036"/>
      </w:tblGrid>
      <w:tr w:rsidR="004B5657" w:rsidRPr="004B5657" w:rsidTr="004B5657">
        <w:trPr>
          <w:trHeight w:val="2424"/>
        </w:trPr>
        <w:tc>
          <w:tcPr>
            <w:tcW w:w="2714" w:type="dxa"/>
            <w:tcBorders>
              <w:top w:val="single" w:sz="4" w:space="0" w:color="auto"/>
              <w:left w:val="single" w:sz="4" w:space="0" w:color="auto"/>
              <w:bottom w:val="single" w:sz="4" w:space="0" w:color="auto"/>
              <w:right w:val="single" w:sz="4" w:space="0" w:color="auto"/>
            </w:tcBorders>
            <w:vAlign w:val="center"/>
            <w:hideMark/>
          </w:tcPr>
          <w:p w:rsidR="004B5657" w:rsidRPr="004B5657" w:rsidRDefault="004B5657" w:rsidP="004B5657">
            <w:pPr>
              <w:spacing w:after="0" w:line="240" w:lineRule="auto"/>
              <w:ind w:firstLine="709"/>
              <w:jc w:val="both"/>
              <w:rPr>
                <w:rFonts w:ascii="Times New Roman" w:hAnsi="Times New Roman" w:cs="Times New Roman"/>
                <w:bCs/>
                <w:sz w:val="20"/>
                <w:szCs w:val="20"/>
              </w:rPr>
            </w:pPr>
            <w:r w:rsidRPr="004B5657">
              <w:rPr>
                <w:rFonts w:ascii="Times New Roman" w:hAnsi="Times New Roman" w:cs="Times New Roman"/>
                <w:bCs/>
                <w:sz w:val="20"/>
                <w:szCs w:val="20"/>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 %</w:t>
            </w:r>
          </w:p>
        </w:tc>
        <w:tc>
          <w:tcPr>
            <w:tcW w:w="2903" w:type="dxa"/>
            <w:tcBorders>
              <w:top w:val="single" w:sz="4" w:space="0" w:color="auto"/>
              <w:left w:val="nil"/>
              <w:bottom w:val="single" w:sz="4" w:space="0" w:color="auto"/>
              <w:right w:val="single" w:sz="4" w:space="0" w:color="auto"/>
            </w:tcBorders>
            <w:vAlign w:val="center"/>
            <w:hideMark/>
          </w:tcPr>
          <w:p w:rsidR="004B5657" w:rsidRPr="004B5657" w:rsidRDefault="004B5657" w:rsidP="004B5657">
            <w:pPr>
              <w:spacing w:after="0" w:line="240" w:lineRule="auto"/>
              <w:ind w:firstLine="709"/>
              <w:jc w:val="both"/>
              <w:rPr>
                <w:rFonts w:ascii="Times New Roman" w:hAnsi="Times New Roman" w:cs="Times New Roman"/>
                <w:bCs/>
                <w:sz w:val="20"/>
                <w:szCs w:val="20"/>
              </w:rPr>
            </w:pPr>
            <w:r w:rsidRPr="004B5657">
              <w:rPr>
                <w:rFonts w:ascii="Times New Roman" w:hAnsi="Times New Roman" w:cs="Times New Roman"/>
                <w:bCs/>
                <w:sz w:val="20"/>
                <w:szCs w:val="20"/>
              </w:rPr>
              <w:t>Количество перерывов в подаче воды, возникших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 ед./км</w:t>
            </w:r>
          </w:p>
        </w:tc>
        <w:tc>
          <w:tcPr>
            <w:tcW w:w="4036" w:type="dxa"/>
            <w:tcBorders>
              <w:top w:val="single" w:sz="4" w:space="0" w:color="auto"/>
              <w:left w:val="nil"/>
              <w:bottom w:val="single" w:sz="4" w:space="0" w:color="auto"/>
              <w:right w:val="single" w:sz="4" w:space="0" w:color="auto"/>
            </w:tcBorders>
            <w:vAlign w:val="center"/>
            <w:hideMark/>
          </w:tcPr>
          <w:p w:rsidR="004B5657" w:rsidRPr="004B5657" w:rsidRDefault="004B5657" w:rsidP="004B5657">
            <w:pPr>
              <w:spacing w:after="0" w:line="240" w:lineRule="auto"/>
              <w:ind w:firstLine="709"/>
              <w:jc w:val="both"/>
              <w:rPr>
                <w:rFonts w:ascii="Times New Roman" w:hAnsi="Times New Roman" w:cs="Times New Roman"/>
                <w:bCs/>
                <w:sz w:val="20"/>
                <w:szCs w:val="20"/>
              </w:rPr>
            </w:pPr>
            <w:r w:rsidRPr="004B5657">
              <w:rPr>
                <w:rFonts w:ascii="Times New Roman" w:hAnsi="Times New Roman" w:cs="Times New Roman"/>
                <w:bCs/>
                <w:sz w:val="20"/>
                <w:szCs w:val="20"/>
              </w:rPr>
              <w:t xml:space="preserve">Удельный расход электроэнергии, </w:t>
            </w:r>
          </w:p>
          <w:p w:rsidR="004B5657" w:rsidRPr="004B5657" w:rsidRDefault="004B5657" w:rsidP="004B5657">
            <w:pPr>
              <w:spacing w:after="0" w:line="240" w:lineRule="auto"/>
              <w:ind w:firstLine="709"/>
              <w:jc w:val="both"/>
              <w:rPr>
                <w:rFonts w:ascii="Times New Roman" w:hAnsi="Times New Roman" w:cs="Times New Roman"/>
                <w:bCs/>
                <w:sz w:val="20"/>
                <w:szCs w:val="20"/>
              </w:rPr>
            </w:pPr>
            <w:r w:rsidRPr="004B5657">
              <w:rPr>
                <w:rFonts w:ascii="Times New Roman" w:hAnsi="Times New Roman" w:cs="Times New Roman"/>
                <w:bCs/>
                <w:sz w:val="20"/>
                <w:szCs w:val="20"/>
              </w:rPr>
              <w:t xml:space="preserve">потребляемой в технологическом </w:t>
            </w:r>
          </w:p>
          <w:p w:rsidR="004B5657" w:rsidRPr="004B5657" w:rsidRDefault="004B5657" w:rsidP="004B5657">
            <w:pPr>
              <w:spacing w:after="0" w:line="240" w:lineRule="auto"/>
              <w:ind w:firstLine="709"/>
              <w:jc w:val="both"/>
              <w:rPr>
                <w:rFonts w:ascii="Times New Roman" w:hAnsi="Times New Roman" w:cs="Times New Roman"/>
                <w:bCs/>
                <w:sz w:val="20"/>
                <w:szCs w:val="20"/>
              </w:rPr>
            </w:pPr>
            <w:r w:rsidRPr="004B5657">
              <w:rPr>
                <w:rFonts w:ascii="Times New Roman" w:hAnsi="Times New Roman" w:cs="Times New Roman"/>
                <w:bCs/>
                <w:sz w:val="20"/>
                <w:szCs w:val="20"/>
              </w:rPr>
              <w:t xml:space="preserve">процессе очистки сточных вод </w:t>
            </w:r>
          </w:p>
          <w:p w:rsidR="004B5657" w:rsidRPr="004B5657" w:rsidRDefault="004B5657" w:rsidP="004B5657">
            <w:pPr>
              <w:spacing w:after="0" w:line="240" w:lineRule="auto"/>
              <w:ind w:firstLine="709"/>
              <w:jc w:val="both"/>
              <w:rPr>
                <w:rFonts w:ascii="Times New Roman" w:hAnsi="Times New Roman" w:cs="Times New Roman"/>
                <w:bCs/>
                <w:sz w:val="20"/>
                <w:szCs w:val="20"/>
              </w:rPr>
            </w:pPr>
            <w:r w:rsidRPr="004B5657">
              <w:rPr>
                <w:rFonts w:ascii="Times New Roman" w:hAnsi="Times New Roman" w:cs="Times New Roman"/>
                <w:bCs/>
                <w:sz w:val="20"/>
                <w:szCs w:val="20"/>
              </w:rPr>
              <w:t xml:space="preserve"> на единицу объёма принятых сточных вод </w:t>
            </w:r>
          </w:p>
          <w:p w:rsidR="004B5657" w:rsidRPr="004B5657" w:rsidRDefault="004B5657" w:rsidP="004B5657">
            <w:pPr>
              <w:spacing w:after="0" w:line="240" w:lineRule="auto"/>
              <w:ind w:firstLine="709"/>
              <w:jc w:val="both"/>
              <w:rPr>
                <w:rFonts w:ascii="Times New Roman" w:hAnsi="Times New Roman" w:cs="Times New Roman"/>
                <w:bCs/>
                <w:sz w:val="20"/>
                <w:szCs w:val="20"/>
                <w:lang w:bidi="en-US"/>
              </w:rPr>
            </w:pPr>
            <w:r w:rsidRPr="004B5657">
              <w:rPr>
                <w:rFonts w:ascii="Times New Roman" w:hAnsi="Times New Roman" w:cs="Times New Roman"/>
                <w:bCs/>
                <w:sz w:val="20"/>
                <w:szCs w:val="20"/>
                <w:lang w:bidi="en-US"/>
              </w:rPr>
              <w:t>(кВт*ч/куб. м)</w:t>
            </w:r>
          </w:p>
        </w:tc>
      </w:tr>
      <w:tr w:rsidR="004B5657" w:rsidRPr="004B5657" w:rsidTr="004B5657">
        <w:trPr>
          <w:trHeight w:val="1107"/>
        </w:trPr>
        <w:tc>
          <w:tcPr>
            <w:tcW w:w="2714" w:type="dxa"/>
            <w:tcBorders>
              <w:top w:val="single" w:sz="4" w:space="0" w:color="auto"/>
              <w:left w:val="single" w:sz="4" w:space="0" w:color="auto"/>
              <w:bottom w:val="single" w:sz="4" w:space="0" w:color="auto"/>
              <w:right w:val="single" w:sz="4" w:space="0" w:color="auto"/>
            </w:tcBorders>
            <w:noWrap/>
            <w:vAlign w:val="center"/>
            <w:hideMark/>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0</w:t>
            </w:r>
          </w:p>
        </w:tc>
        <w:tc>
          <w:tcPr>
            <w:tcW w:w="2903" w:type="dxa"/>
            <w:tcBorders>
              <w:top w:val="single" w:sz="4" w:space="0" w:color="auto"/>
              <w:left w:val="nil"/>
              <w:bottom w:val="single" w:sz="4" w:space="0" w:color="auto"/>
              <w:right w:val="single" w:sz="4" w:space="0" w:color="auto"/>
            </w:tcBorders>
            <w:noWrap/>
            <w:vAlign w:val="center"/>
            <w:hideMark/>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 0</w:t>
            </w:r>
          </w:p>
        </w:tc>
        <w:tc>
          <w:tcPr>
            <w:tcW w:w="4036" w:type="dxa"/>
            <w:tcBorders>
              <w:top w:val="nil"/>
              <w:left w:val="nil"/>
              <w:bottom w:val="single" w:sz="4" w:space="0" w:color="auto"/>
              <w:right w:val="single" w:sz="4" w:space="0" w:color="auto"/>
            </w:tcBorders>
            <w:noWrap/>
            <w:vAlign w:val="center"/>
            <w:hideMark/>
          </w:tcPr>
          <w:p w:rsidR="004B5657" w:rsidRPr="004B5657" w:rsidRDefault="004B5657" w:rsidP="004B5657">
            <w:pPr>
              <w:spacing w:after="0" w:line="240" w:lineRule="auto"/>
              <w:ind w:firstLine="709"/>
              <w:jc w:val="both"/>
              <w:rPr>
                <w:rFonts w:ascii="Times New Roman" w:hAnsi="Times New Roman" w:cs="Times New Roman"/>
                <w:sz w:val="20"/>
                <w:szCs w:val="20"/>
                <w:lang w:bidi="en-US"/>
              </w:rPr>
            </w:pPr>
            <w:r w:rsidRPr="004B5657">
              <w:rPr>
                <w:rFonts w:ascii="Times New Roman" w:hAnsi="Times New Roman" w:cs="Times New Roman"/>
                <w:sz w:val="20"/>
                <w:szCs w:val="20"/>
                <w:lang w:bidi="en-US"/>
              </w:rPr>
              <w:t>0,469</w:t>
            </w:r>
          </w:p>
        </w:tc>
      </w:tr>
    </w:tbl>
    <w:p w:rsidR="008127A3" w:rsidRDefault="009E33E8">
      <w:pPr>
        <w:spacing w:after="0" w:line="240" w:lineRule="auto"/>
        <w:ind w:right="-96" w:firstLine="539"/>
        <w:jc w:val="both"/>
        <w:rPr>
          <w:rFonts w:ascii="Times New Roman" w:hAnsi="Times New Roman" w:cs="Times New Roman"/>
          <w:b/>
          <w:sz w:val="20"/>
          <w:szCs w:val="20"/>
          <w:u w:val="single"/>
        </w:rPr>
      </w:pPr>
      <w:r>
        <w:rPr>
          <w:rFonts w:ascii="Times New Roman" w:hAnsi="Times New Roman" w:cs="Times New Roman"/>
          <w:b/>
          <w:sz w:val="20"/>
          <w:szCs w:val="20"/>
        </w:rPr>
        <w:lastRenderedPageBreak/>
        <w:t>6.</w:t>
      </w:r>
      <w:r>
        <w:rPr>
          <w:rFonts w:ascii="Times New Roman" w:hAnsi="Times New Roman" w:cs="Times New Roman"/>
          <w:b/>
          <w:sz w:val="20"/>
          <w:szCs w:val="20"/>
          <w:u w:val="single"/>
        </w:rPr>
        <w:t xml:space="preserve"> Порядок, место и срок предоставления конкурсной документации. </w:t>
      </w:r>
    </w:p>
    <w:p w:rsidR="004B5657" w:rsidRPr="004B5657" w:rsidRDefault="004B5657" w:rsidP="004B5657">
      <w:pPr>
        <w:pStyle w:val="af0"/>
        <w:jc w:val="both"/>
        <w:rPr>
          <w:rFonts w:ascii="Times New Roman" w:hAnsi="Times New Roman"/>
          <w:sz w:val="20"/>
          <w:szCs w:val="20"/>
        </w:rPr>
      </w:pPr>
      <w:r w:rsidRPr="004B5657">
        <w:rPr>
          <w:rFonts w:ascii="Times New Roman" w:hAnsi="Times New Roman"/>
          <w:sz w:val="20"/>
          <w:szCs w:val="20"/>
        </w:rPr>
        <w:t xml:space="preserve">Конкурсная документация предоставляется на основании  поданного  в  письменной  форме заявления  любого  заинтересованного лица по адресу:  456573, Челябинская область, Еткульский район, пос. Новобатурино, ул. Центральная, 4, в рабочие дни в понедельник-пятница с 08 час. 00 мин. до 16 час. 12 мин.,  перерыв на обед с 13 час. 00 мин. по 14 час. 00 мин., с  </w:t>
      </w:r>
      <w:r w:rsidR="00EC1B33">
        <w:rPr>
          <w:rFonts w:ascii="Times New Roman" w:hAnsi="Times New Roman"/>
          <w:b/>
          <w:sz w:val="20"/>
          <w:szCs w:val="20"/>
        </w:rPr>
        <w:t>07 мая</w:t>
      </w:r>
      <w:r w:rsidRPr="004B5657">
        <w:rPr>
          <w:rFonts w:ascii="Times New Roman" w:hAnsi="Times New Roman"/>
          <w:b/>
          <w:sz w:val="20"/>
          <w:szCs w:val="20"/>
        </w:rPr>
        <w:t xml:space="preserve"> 2024  до 28 июня 2024.</w:t>
      </w:r>
    </w:p>
    <w:p w:rsidR="004B5657" w:rsidRDefault="004B5657" w:rsidP="004B5657">
      <w:pPr>
        <w:pStyle w:val="af0"/>
        <w:jc w:val="both"/>
        <w:rPr>
          <w:rFonts w:ascii="Times New Roman" w:hAnsi="Times New Roman"/>
          <w:sz w:val="20"/>
          <w:szCs w:val="20"/>
        </w:rPr>
      </w:pPr>
      <w:r w:rsidRPr="004B5657">
        <w:rPr>
          <w:rFonts w:ascii="Times New Roman" w:hAnsi="Times New Roman"/>
          <w:sz w:val="20"/>
          <w:szCs w:val="20"/>
        </w:rPr>
        <w:t>Конкурсная документация размещается на Официальных сайтах одновременно с размещением сообщения о проведении Конкурса.</w:t>
      </w:r>
    </w:p>
    <w:p w:rsidR="008127A3" w:rsidRPr="004B5657" w:rsidRDefault="0007051E" w:rsidP="004B5657">
      <w:pPr>
        <w:pStyle w:val="af0"/>
        <w:jc w:val="both"/>
        <w:rPr>
          <w:rFonts w:ascii="Times New Roman" w:hAnsi="Times New Roman"/>
          <w:sz w:val="20"/>
          <w:szCs w:val="20"/>
        </w:rPr>
      </w:pPr>
      <w:r>
        <w:rPr>
          <w:rFonts w:ascii="Times New Roman" w:hAnsi="Times New Roman"/>
          <w:b/>
          <w:bCs/>
          <w:sz w:val="20"/>
          <w:szCs w:val="20"/>
        </w:rPr>
        <w:tab/>
      </w:r>
      <w:r w:rsidR="009E33E8">
        <w:rPr>
          <w:rFonts w:ascii="Times New Roman" w:hAnsi="Times New Roman"/>
          <w:b/>
          <w:bCs/>
          <w:sz w:val="20"/>
          <w:szCs w:val="20"/>
        </w:rPr>
        <w:t>7</w:t>
      </w:r>
      <w:r w:rsidR="009E33E8">
        <w:rPr>
          <w:rFonts w:ascii="Times New Roman" w:hAnsi="Times New Roman"/>
          <w:sz w:val="20"/>
          <w:szCs w:val="20"/>
        </w:rPr>
        <w:t xml:space="preserve">. </w:t>
      </w:r>
      <w:r w:rsidR="009E33E8">
        <w:rPr>
          <w:rFonts w:ascii="Times New Roman" w:hAnsi="Times New Roman"/>
          <w:b/>
          <w:bCs/>
          <w:color w:val="000000"/>
          <w:sz w:val="20"/>
          <w:szCs w:val="20"/>
          <w:u w:val="single"/>
        </w:rPr>
        <w:t>Плата за предоставление конкурсной документации</w:t>
      </w:r>
      <w:r w:rsidR="009E33E8">
        <w:rPr>
          <w:rFonts w:ascii="Times New Roman" w:hAnsi="Times New Roman"/>
          <w:b/>
          <w:bCs/>
          <w:color w:val="000000"/>
          <w:sz w:val="20"/>
          <w:szCs w:val="20"/>
        </w:rPr>
        <w:t xml:space="preserve"> – </w:t>
      </w:r>
      <w:r w:rsidR="009E33E8">
        <w:rPr>
          <w:rFonts w:ascii="Times New Roman" w:hAnsi="Times New Roman"/>
          <w:color w:val="000000"/>
          <w:sz w:val="20"/>
          <w:szCs w:val="20"/>
        </w:rPr>
        <w:t>не взимается.</w:t>
      </w:r>
    </w:p>
    <w:p w:rsidR="008127A3" w:rsidRDefault="0007051E">
      <w:pPr>
        <w:pStyle w:val="af0"/>
        <w:jc w:val="both"/>
        <w:rPr>
          <w:rFonts w:ascii="Times New Roman" w:hAnsi="Times New Roman"/>
          <w:sz w:val="20"/>
          <w:szCs w:val="20"/>
        </w:rPr>
      </w:pPr>
      <w:r>
        <w:rPr>
          <w:rFonts w:ascii="Times New Roman" w:hAnsi="Times New Roman"/>
          <w:b/>
          <w:bCs/>
          <w:sz w:val="20"/>
          <w:szCs w:val="20"/>
        </w:rPr>
        <w:tab/>
      </w:r>
      <w:r w:rsidR="009E33E8">
        <w:rPr>
          <w:rFonts w:ascii="Times New Roman" w:hAnsi="Times New Roman"/>
          <w:b/>
          <w:bCs/>
          <w:sz w:val="20"/>
          <w:szCs w:val="20"/>
        </w:rPr>
        <w:t>8</w:t>
      </w:r>
      <w:r w:rsidR="009E33E8">
        <w:rPr>
          <w:rFonts w:ascii="Times New Roman" w:hAnsi="Times New Roman"/>
          <w:b/>
          <w:bCs/>
          <w:sz w:val="20"/>
          <w:szCs w:val="20"/>
          <w:u w:val="single"/>
        </w:rPr>
        <w:t>.</w:t>
      </w:r>
      <w:r w:rsidR="009E33E8">
        <w:rPr>
          <w:rFonts w:ascii="Times New Roman" w:hAnsi="Times New Roman"/>
          <w:b/>
          <w:sz w:val="20"/>
          <w:szCs w:val="20"/>
          <w:u w:val="single"/>
        </w:rPr>
        <w:t xml:space="preserve"> Место нахождения, почтовый адрес, номера телефонов конкурсной комиссии.</w:t>
      </w:r>
    </w:p>
    <w:p w:rsidR="008127A3" w:rsidRDefault="009E33E8">
      <w:pPr>
        <w:pStyle w:val="af0"/>
        <w:jc w:val="both"/>
      </w:pPr>
      <w:r>
        <w:rPr>
          <w:rFonts w:ascii="Times New Roman" w:hAnsi="Times New Roman"/>
          <w:sz w:val="20"/>
          <w:szCs w:val="20"/>
        </w:rPr>
        <w:t>Адрес конкурсной комиссии</w:t>
      </w:r>
      <w:r w:rsidR="0007051E">
        <w:rPr>
          <w:rFonts w:ascii="Times New Roman" w:hAnsi="Times New Roman"/>
          <w:sz w:val="20"/>
          <w:szCs w:val="20"/>
        </w:rPr>
        <w:t>: 456573, Челябинская область, Еткульский район, п. Новобатурино, ул. Центральная 4</w:t>
      </w:r>
      <w:r>
        <w:rPr>
          <w:rFonts w:ascii="Times New Roman" w:hAnsi="Times New Roman"/>
          <w:sz w:val="20"/>
          <w:szCs w:val="20"/>
        </w:rPr>
        <w:t xml:space="preserve">, адрес электронной почты: </w:t>
      </w:r>
      <w:hyperlink r:id="rId8">
        <w:r w:rsidR="0007051E">
          <w:rPr>
            <w:rStyle w:val="-"/>
            <w:rFonts w:ascii="Times New Roman" w:hAnsi="Times New Roman"/>
            <w:sz w:val="20"/>
            <w:szCs w:val="20"/>
            <w:lang w:val="en-US"/>
          </w:rPr>
          <w:t>novobatyrino</w:t>
        </w:r>
        <w:r w:rsidR="0007051E" w:rsidRPr="00EC1B33">
          <w:rPr>
            <w:rStyle w:val="-"/>
            <w:rFonts w:ascii="Times New Roman" w:hAnsi="Times New Roman"/>
            <w:sz w:val="20"/>
            <w:szCs w:val="20"/>
          </w:rPr>
          <w:t>@</w:t>
        </w:r>
        <w:r w:rsidR="0007051E">
          <w:rPr>
            <w:rStyle w:val="-"/>
            <w:rFonts w:ascii="Times New Roman" w:hAnsi="Times New Roman"/>
            <w:sz w:val="20"/>
            <w:szCs w:val="20"/>
            <w:lang w:val="en-US"/>
          </w:rPr>
          <w:t>mail</w:t>
        </w:r>
        <w:r w:rsidR="0007051E" w:rsidRPr="00EC1B33">
          <w:rPr>
            <w:rStyle w:val="-"/>
            <w:rFonts w:ascii="Times New Roman" w:hAnsi="Times New Roman"/>
            <w:sz w:val="20"/>
            <w:szCs w:val="20"/>
          </w:rPr>
          <w:t>.</w:t>
        </w:r>
        <w:r w:rsidR="0007051E">
          <w:rPr>
            <w:rStyle w:val="-"/>
            <w:rFonts w:ascii="Times New Roman" w:hAnsi="Times New Roman"/>
            <w:sz w:val="20"/>
            <w:szCs w:val="20"/>
            <w:lang w:val="en-US"/>
          </w:rPr>
          <w:t>ru</w:t>
        </w:r>
      </w:hyperlink>
    </w:p>
    <w:p w:rsidR="008127A3" w:rsidRDefault="0007051E">
      <w:pPr>
        <w:pStyle w:val="af0"/>
        <w:jc w:val="both"/>
        <w:rPr>
          <w:rFonts w:ascii="Times New Roman" w:hAnsi="Times New Roman"/>
          <w:b/>
          <w:sz w:val="20"/>
          <w:szCs w:val="20"/>
          <w:u w:val="single"/>
        </w:rPr>
      </w:pPr>
      <w:r>
        <w:rPr>
          <w:rFonts w:ascii="Times New Roman" w:hAnsi="Times New Roman"/>
          <w:b/>
          <w:sz w:val="20"/>
          <w:szCs w:val="20"/>
        </w:rPr>
        <w:tab/>
      </w:r>
      <w:r w:rsidR="009E33E8">
        <w:rPr>
          <w:rFonts w:ascii="Times New Roman" w:hAnsi="Times New Roman"/>
          <w:b/>
          <w:sz w:val="20"/>
          <w:szCs w:val="20"/>
        </w:rPr>
        <w:t>9.</w:t>
      </w:r>
      <w:r w:rsidR="009E33E8">
        <w:rPr>
          <w:rFonts w:ascii="Times New Roman" w:hAnsi="Times New Roman"/>
          <w:b/>
          <w:sz w:val="20"/>
          <w:szCs w:val="20"/>
          <w:u w:val="single"/>
        </w:rPr>
        <w:t xml:space="preserve">Порядок, место и срок предоставления заявок на участи в конкурсе. </w:t>
      </w:r>
    </w:p>
    <w:p w:rsidR="004B5657" w:rsidRPr="004B5657" w:rsidRDefault="0007051E" w:rsidP="004B5657">
      <w:pPr>
        <w:widowControl w:val="0"/>
        <w:spacing w:after="0" w:line="240" w:lineRule="auto"/>
        <w:contextualSpacing/>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1. </w:t>
      </w:r>
      <w:r w:rsidR="004B5657" w:rsidRPr="004B5657">
        <w:rPr>
          <w:rFonts w:ascii="Times New Roman" w:hAnsi="Times New Roman" w:cs="Times New Roman"/>
          <w:color w:val="000000" w:themeColor="text1"/>
          <w:sz w:val="20"/>
          <w:szCs w:val="20"/>
        </w:rPr>
        <w:t>Заявки должны отвечать требованиям, установленным к таким заявкам Конкурсной документацией, и содержать документы и материалы, предусмотренные Конкурсной документацией и подтверждающие соответствие заявителей требованиям, предъявляемым к Участникам конкурса.</w:t>
      </w:r>
    </w:p>
    <w:p w:rsidR="004B5657" w:rsidRPr="004B5657" w:rsidRDefault="0007051E" w:rsidP="004B5657">
      <w:pPr>
        <w:widowControl w:val="0"/>
        <w:spacing w:after="0" w:line="240" w:lineRule="auto"/>
        <w:contextualSpacing/>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2. </w:t>
      </w:r>
      <w:r w:rsidR="004B5657" w:rsidRPr="004B5657">
        <w:rPr>
          <w:rFonts w:ascii="Times New Roman" w:hAnsi="Times New Roman" w:cs="Times New Roman"/>
          <w:color w:val="000000" w:themeColor="text1"/>
          <w:sz w:val="20"/>
          <w:szCs w:val="20"/>
        </w:rPr>
        <w:t>Заявка на участие в конкурсе также должна содержать сведения о лицах:</w:t>
      </w:r>
    </w:p>
    <w:p w:rsidR="004B5657" w:rsidRPr="004B5657" w:rsidRDefault="004B5657" w:rsidP="004B5657">
      <w:pPr>
        <w:widowControl w:val="0"/>
        <w:spacing w:after="0" w:line="240" w:lineRule="auto"/>
        <w:contextualSpacing/>
        <w:jc w:val="both"/>
        <w:rPr>
          <w:rFonts w:ascii="Times New Roman" w:hAnsi="Times New Roman" w:cs="Times New Roman"/>
          <w:color w:val="000000" w:themeColor="text1"/>
          <w:sz w:val="20"/>
          <w:szCs w:val="20"/>
        </w:rPr>
      </w:pPr>
      <w:r w:rsidRPr="004B5657">
        <w:rPr>
          <w:rFonts w:ascii="Times New Roman" w:hAnsi="Times New Roman" w:cs="Times New Roman"/>
          <w:color w:val="000000" w:themeColor="text1"/>
          <w:sz w:val="20"/>
          <w:szCs w:val="20"/>
        </w:rPr>
        <w:t>а) которые имеют право прямо или косвенно распоряжаться (в том числе на основании договора доверительного управления имуществом, договора простого товарищества, договора поручения или в результате других сделок либо по иным основаниям) более чем пятьюдесятью процентами общего количества голосов, приходящихся на голосующие акции (доли), составляющие уставный капитал хозяйственного общества, либо более чем пятьюдесятью процентами общего количества голосов общего числа членов кооператива или участников хозяйственного товарищества;</w:t>
      </w:r>
    </w:p>
    <w:p w:rsidR="004B5657" w:rsidRPr="004B5657" w:rsidRDefault="004B5657" w:rsidP="004B5657">
      <w:pPr>
        <w:widowControl w:val="0"/>
        <w:spacing w:after="0" w:line="240" w:lineRule="auto"/>
        <w:contextualSpacing/>
        <w:jc w:val="both"/>
        <w:rPr>
          <w:rFonts w:ascii="Times New Roman" w:hAnsi="Times New Roman" w:cs="Times New Roman"/>
          <w:color w:val="000000" w:themeColor="text1"/>
          <w:sz w:val="20"/>
          <w:szCs w:val="20"/>
        </w:rPr>
      </w:pPr>
      <w:r w:rsidRPr="004B5657">
        <w:rPr>
          <w:rFonts w:ascii="Times New Roman" w:hAnsi="Times New Roman" w:cs="Times New Roman"/>
          <w:color w:val="000000" w:themeColor="text1"/>
          <w:sz w:val="20"/>
          <w:szCs w:val="20"/>
        </w:rPr>
        <w:t>б) которые на основании договора или по иным основаниям получили право или полномочие определять решения, принимаемые заявителем, в том числе определять условия осуществления заявителем предпринимательской деятельности;</w:t>
      </w:r>
    </w:p>
    <w:p w:rsidR="004B5657" w:rsidRPr="004B5657" w:rsidRDefault="004B5657" w:rsidP="004B5657">
      <w:pPr>
        <w:widowControl w:val="0"/>
        <w:spacing w:after="0" w:line="240" w:lineRule="auto"/>
        <w:contextualSpacing/>
        <w:jc w:val="both"/>
        <w:rPr>
          <w:rFonts w:ascii="Times New Roman" w:hAnsi="Times New Roman" w:cs="Times New Roman"/>
          <w:color w:val="000000" w:themeColor="text1"/>
          <w:sz w:val="20"/>
          <w:szCs w:val="20"/>
        </w:rPr>
      </w:pPr>
      <w:r w:rsidRPr="004B5657">
        <w:rPr>
          <w:rFonts w:ascii="Times New Roman" w:hAnsi="Times New Roman" w:cs="Times New Roman"/>
          <w:color w:val="000000" w:themeColor="text1"/>
          <w:sz w:val="20"/>
          <w:szCs w:val="20"/>
        </w:rPr>
        <w:t>в) которые имеют право назначать единоличный исполнительный орган и (или) более чем пятьдесят процентов состава коллегиального исполнительного органа заявителя и (или) имеют безусловную возможность избирать более чем пятьдесят процентов состава совета директоров (наблюдательного совета) или иного коллегиального органа управления заявителя;</w:t>
      </w:r>
    </w:p>
    <w:p w:rsidR="004B5657" w:rsidRPr="004B5657" w:rsidRDefault="004B5657" w:rsidP="004B5657">
      <w:pPr>
        <w:widowControl w:val="0"/>
        <w:spacing w:after="0" w:line="240" w:lineRule="auto"/>
        <w:contextualSpacing/>
        <w:jc w:val="both"/>
        <w:rPr>
          <w:rFonts w:ascii="Times New Roman" w:hAnsi="Times New Roman" w:cs="Times New Roman"/>
          <w:color w:val="000000" w:themeColor="text1"/>
          <w:sz w:val="20"/>
          <w:szCs w:val="20"/>
        </w:rPr>
      </w:pPr>
      <w:r w:rsidRPr="004B5657">
        <w:rPr>
          <w:rFonts w:ascii="Times New Roman" w:hAnsi="Times New Roman" w:cs="Times New Roman"/>
          <w:color w:val="000000" w:themeColor="text1"/>
          <w:sz w:val="20"/>
          <w:szCs w:val="20"/>
        </w:rPr>
        <w:t>г) которые осуществляют полномочия управляющей компании заявителя;</w:t>
      </w:r>
    </w:p>
    <w:p w:rsidR="004B5657" w:rsidRPr="004B5657" w:rsidRDefault="004B5657" w:rsidP="004B5657">
      <w:pPr>
        <w:widowControl w:val="0"/>
        <w:spacing w:after="0" w:line="240" w:lineRule="auto"/>
        <w:contextualSpacing/>
        <w:jc w:val="both"/>
        <w:rPr>
          <w:rFonts w:ascii="Times New Roman" w:hAnsi="Times New Roman" w:cs="Times New Roman"/>
          <w:color w:val="000000" w:themeColor="text1"/>
          <w:sz w:val="20"/>
          <w:szCs w:val="20"/>
        </w:rPr>
      </w:pPr>
      <w:r w:rsidRPr="004B5657">
        <w:rPr>
          <w:rFonts w:ascii="Times New Roman" w:hAnsi="Times New Roman" w:cs="Times New Roman"/>
          <w:color w:val="000000" w:themeColor="text1"/>
          <w:sz w:val="20"/>
          <w:szCs w:val="20"/>
        </w:rPr>
        <w:t>д) в интересах которых прямо или косвенно осуществляется владение более чем двадцатью пятью процентами акций (долей) заявителя их номинальными держателями, а также о лицах, учрежденных в иностранном государстве, которое предоставляет льготный налоговый режим и (или) законодательством которого не предусматриваются раскрытие и предоставление информации о юридическом лице (офшорные зоны).</w:t>
      </w:r>
    </w:p>
    <w:p w:rsidR="004B5657" w:rsidRPr="004B5657" w:rsidRDefault="0007051E" w:rsidP="004B5657">
      <w:pPr>
        <w:widowControl w:val="0"/>
        <w:spacing w:after="0" w:line="240" w:lineRule="auto"/>
        <w:contextualSpacing/>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3. </w:t>
      </w:r>
      <w:r w:rsidR="004B5657" w:rsidRPr="004B5657">
        <w:rPr>
          <w:rFonts w:ascii="Times New Roman" w:hAnsi="Times New Roman" w:cs="Times New Roman"/>
          <w:color w:val="000000" w:themeColor="text1"/>
          <w:sz w:val="20"/>
          <w:szCs w:val="20"/>
        </w:rPr>
        <w:t>Заявка  оформляется  на  русском языке в письменной форме в двух экземплярах (оригинал и копия), каждый из которых удостоверяется подписью заявителя, и представляется в Конкурсную комиссию в отдельном запечатанном  конверте  лично заявителем либо его представителем по надлежаще оформленной доверенности. Копия заявки должна соответствовать оригиналу заявки по составу документов и материалов. В случае расхождений Конкурсная комиссия и Концедент следуют оригиналу.</w:t>
      </w:r>
    </w:p>
    <w:p w:rsidR="004B5657" w:rsidRPr="004B5657" w:rsidRDefault="0007051E" w:rsidP="004B5657">
      <w:pPr>
        <w:widowControl w:val="0"/>
        <w:spacing w:after="0" w:line="240" w:lineRule="auto"/>
        <w:contextualSpacing/>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4. </w:t>
      </w:r>
      <w:r w:rsidR="004B5657" w:rsidRPr="004B5657">
        <w:rPr>
          <w:rFonts w:ascii="Times New Roman" w:hAnsi="Times New Roman" w:cs="Times New Roman"/>
          <w:color w:val="000000" w:themeColor="text1"/>
          <w:sz w:val="20"/>
          <w:szCs w:val="20"/>
        </w:rPr>
        <w:t xml:space="preserve">Документы представляются в прошитом, скрепленном печатью (при ее наличии) и подписью уполномоченного представителя заявителя виде с указанием на обороте последнего листа заявки количества страниц. </w:t>
      </w:r>
    </w:p>
    <w:p w:rsidR="004B5657" w:rsidRPr="004B5657" w:rsidRDefault="0007051E" w:rsidP="004B5657">
      <w:pPr>
        <w:widowControl w:val="0"/>
        <w:spacing w:after="0" w:line="240" w:lineRule="auto"/>
        <w:contextualSpacing/>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5. </w:t>
      </w:r>
      <w:r w:rsidR="004B5657" w:rsidRPr="004B5657">
        <w:rPr>
          <w:rFonts w:ascii="Times New Roman" w:hAnsi="Times New Roman" w:cs="Times New Roman"/>
          <w:color w:val="000000" w:themeColor="text1"/>
          <w:sz w:val="20"/>
          <w:szCs w:val="20"/>
        </w:rPr>
        <w:t xml:space="preserve">К заявке прилагается удостоверенная подписью заявителя опись представленных им документов и материалов, оригинал которой остается в Конкурсной комиссии, копия - у заявителя. Опись документов и материалов заявки не сброшюровывается с материалами и документами заявки. Опись документов и материалов заявки также представляется в количестве двух экземпляров (оригинал и копия). </w:t>
      </w:r>
    </w:p>
    <w:p w:rsidR="004B5657" w:rsidRPr="004B5657" w:rsidRDefault="0007051E" w:rsidP="004B5657">
      <w:pPr>
        <w:widowControl w:val="0"/>
        <w:spacing w:after="0" w:line="240" w:lineRule="auto"/>
        <w:contextualSpacing/>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6. </w:t>
      </w:r>
      <w:r w:rsidR="004B5657" w:rsidRPr="004B5657">
        <w:rPr>
          <w:rFonts w:ascii="Times New Roman" w:hAnsi="Times New Roman" w:cs="Times New Roman"/>
          <w:color w:val="000000" w:themeColor="text1"/>
          <w:sz w:val="20"/>
          <w:szCs w:val="20"/>
        </w:rPr>
        <w:t>Заявки представляются в Конкурсную комиссию в запечатанных конвертах с пометкой «ЗАЯВКА на участие в открытом конкурсе на право заключения концессионного соглашения в отношении  объектов централизованной системы холодного водоснабжения и водоотведения на территории Новобатуринского сельского поселения».  На конверте с заявкой также указывается наименование и адрес заявителя.</w:t>
      </w:r>
    </w:p>
    <w:p w:rsidR="004B5657" w:rsidRPr="004B5657" w:rsidRDefault="0007051E" w:rsidP="004B5657">
      <w:pPr>
        <w:widowControl w:val="0"/>
        <w:spacing w:after="0" w:line="240" w:lineRule="auto"/>
        <w:contextualSpacing/>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7. </w:t>
      </w:r>
      <w:r w:rsidR="004B5657" w:rsidRPr="004B5657">
        <w:rPr>
          <w:rFonts w:ascii="Times New Roman" w:hAnsi="Times New Roman" w:cs="Times New Roman"/>
          <w:color w:val="000000" w:themeColor="text1"/>
          <w:sz w:val="20"/>
          <w:szCs w:val="20"/>
        </w:rPr>
        <w:t>Конверт на местах склейки должен быть подписан уполномоченным лицом заявителя и пропечатан печатью заявителя (при ее наличии).</w:t>
      </w:r>
    </w:p>
    <w:p w:rsidR="004B5657" w:rsidRPr="004B5657" w:rsidRDefault="0007051E" w:rsidP="004B5657">
      <w:pPr>
        <w:widowControl w:val="0"/>
        <w:spacing w:after="0" w:line="240" w:lineRule="auto"/>
        <w:contextualSpacing/>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8. </w:t>
      </w:r>
      <w:r w:rsidR="004B5657" w:rsidRPr="004B5657">
        <w:rPr>
          <w:rFonts w:ascii="Times New Roman" w:hAnsi="Times New Roman" w:cs="Times New Roman"/>
          <w:color w:val="000000" w:themeColor="text1"/>
          <w:sz w:val="20"/>
          <w:szCs w:val="20"/>
        </w:rPr>
        <w:t>При поступлении заявок без указанных в настоящем разделе Конкурсной документации пометок на конвертах они не считаются заявкой и не подлежат рассмотрению Конкурсной комиссией.</w:t>
      </w:r>
    </w:p>
    <w:p w:rsidR="004B5657" w:rsidRPr="004B5657" w:rsidRDefault="0007051E" w:rsidP="004B5657">
      <w:pPr>
        <w:widowControl w:val="0"/>
        <w:spacing w:after="0" w:line="240" w:lineRule="auto"/>
        <w:contextualSpacing/>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9. </w:t>
      </w:r>
      <w:r w:rsidR="004B5657" w:rsidRPr="004B5657">
        <w:rPr>
          <w:rFonts w:ascii="Times New Roman" w:hAnsi="Times New Roman" w:cs="Times New Roman"/>
          <w:color w:val="000000" w:themeColor="text1"/>
          <w:sz w:val="20"/>
          <w:szCs w:val="20"/>
        </w:rPr>
        <w:t>Заявитель вправе изменить или отозвать свою заявку на участие в конкурсе в любое время до истечения срока представления в конкурсную комиссию заявок на участие в конкурсе.</w:t>
      </w:r>
    </w:p>
    <w:p w:rsidR="004B5657" w:rsidRPr="004B5657" w:rsidRDefault="004B5657" w:rsidP="004B5657">
      <w:pPr>
        <w:widowControl w:val="0"/>
        <w:spacing w:after="0" w:line="240" w:lineRule="auto"/>
        <w:contextualSpacing/>
        <w:jc w:val="both"/>
        <w:rPr>
          <w:rFonts w:ascii="Times New Roman" w:hAnsi="Times New Roman" w:cs="Times New Roman"/>
          <w:color w:val="000000" w:themeColor="text1"/>
          <w:sz w:val="20"/>
          <w:szCs w:val="20"/>
        </w:rPr>
      </w:pPr>
    </w:p>
    <w:p w:rsidR="004B5657" w:rsidRPr="0007051E" w:rsidRDefault="004B5657" w:rsidP="004B5657">
      <w:pPr>
        <w:widowControl w:val="0"/>
        <w:spacing w:after="0" w:line="240" w:lineRule="auto"/>
        <w:contextualSpacing/>
        <w:jc w:val="both"/>
        <w:rPr>
          <w:rFonts w:ascii="Times New Roman" w:hAnsi="Times New Roman" w:cs="Times New Roman"/>
          <w:b/>
          <w:color w:val="000000" w:themeColor="text1"/>
          <w:sz w:val="20"/>
          <w:szCs w:val="20"/>
          <w:u w:val="single"/>
        </w:rPr>
      </w:pPr>
      <w:r w:rsidRPr="0007051E">
        <w:rPr>
          <w:rFonts w:ascii="Times New Roman" w:hAnsi="Times New Roman" w:cs="Times New Roman"/>
          <w:b/>
          <w:color w:val="000000" w:themeColor="text1"/>
          <w:sz w:val="20"/>
          <w:szCs w:val="20"/>
          <w:u w:val="single"/>
        </w:rPr>
        <w:t>Место и срок предоставления заявок</w:t>
      </w:r>
    </w:p>
    <w:p w:rsidR="004B5657" w:rsidRPr="0007051E" w:rsidRDefault="004B5657" w:rsidP="004B5657">
      <w:pPr>
        <w:widowControl w:val="0"/>
        <w:spacing w:after="0" w:line="240" w:lineRule="auto"/>
        <w:contextualSpacing/>
        <w:jc w:val="both"/>
        <w:rPr>
          <w:rFonts w:ascii="Times New Roman" w:hAnsi="Times New Roman" w:cs="Times New Roman"/>
          <w:b/>
          <w:color w:val="000000" w:themeColor="text1"/>
          <w:sz w:val="20"/>
          <w:szCs w:val="20"/>
        </w:rPr>
      </w:pPr>
      <w:r w:rsidRPr="004B5657">
        <w:rPr>
          <w:rFonts w:ascii="Times New Roman" w:hAnsi="Times New Roman" w:cs="Times New Roman"/>
          <w:color w:val="000000" w:themeColor="text1"/>
          <w:sz w:val="20"/>
          <w:szCs w:val="20"/>
        </w:rPr>
        <w:t xml:space="preserve">Заявка должна быть представлена в Конкурсную комиссию по адресу: 456573, Челябинская область, Еткульский район, пос. Новобатурино, ул. Центральная, 4, в рабочие дни в понедельник-пятница </w:t>
      </w:r>
      <w:r w:rsidRPr="0007051E">
        <w:rPr>
          <w:rFonts w:ascii="Times New Roman" w:hAnsi="Times New Roman" w:cs="Times New Roman"/>
          <w:b/>
          <w:color w:val="000000" w:themeColor="text1"/>
          <w:sz w:val="20"/>
          <w:szCs w:val="20"/>
        </w:rPr>
        <w:t xml:space="preserve">с 08 час. 00 мин. до 16 час. 12 мин.,  перерыв на обед с 13 час. 00 мин. по 14 час. 00 мин., с  </w:t>
      </w:r>
      <w:r w:rsidR="00EC1B33">
        <w:rPr>
          <w:rFonts w:ascii="Times New Roman" w:hAnsi="Times New Roman" w:cs="Times New Roman"/>
          <w:b/>
          <w:color w:val="000000" w:themeColor="text1"/>
          <w:sz w:val="20"/>
          <w:szCs w:val="20"/>
        </w:rPr>
        <w:t>07 мая</w:t>
      </w:r>
      <w:r w:rsidRPr="0007051E">
        <w:rPr>
          <w:rFonts w:ascii="Times New Roman" w:hAnsi="Times New Roman" w:cs="Times New Roman"/>
          <w:b/>
          <w:color w:val="000000" w:themeColor="text1"/>
          <w:sz w:val="20"/>
          <w:szCs w:val="20"/>
        </w:rPr>
        <w:t xml:space="preserve"> 2024  до 16 час. 00 мин.  05 июля 2024.</w:t>
      </w:r>
    </w:p>
    <w:p w:rsidR="0007051E" w:rsidRPr="0007051E" w:rsidRDefault="004B5657" w:rsidP="004B5657">
      <w:pPr>
        <w:widowControl w:val="0"/>
        <w:spacing w:after="0" w:line="240" w:lineRule="auto"/>
        <w:contextualSpacing/>
        <w:jc w:val="both"/>
        <w:rPr>
          <w:rFonts w:ascii="Times New Roman" w:hAnsi="Times New Roman" w:cs="Times New Roman"/>
          <w:color w:val="000000" w:themeColor="text1"/>
          <w:sz w:val="20"/>
          <w:szCs w:val="20"/>
        </w:rPr>
      </w:pPr>
      <w:r w:rsidRPr="004B5657">
        <w:rPr>
          <w:rFonts w:ascii="Times New Roman" w:hAnsi="Times New Roman" w:cs="Times New Roman"/>
          <w:color w:val="000000" w:themeColor="text1"/>
          <w:sz w:val="20"/>
          <w:szCs w:val="20"/>
        </w:rPr>
        <w:lastRenderedPageBreak/>
        <w:t>Срок поступления заявки определяется по дате и времени регистрации конверта с заявкой в журнале регистрации заявок.</w:t>
      </w:r>
    </w:p>
    <w:p w:rsidR="0007051E" w:rsidRDefault="0007051E" w:rsidP="0007051E">
      <w:pPr>
        <w:widowControl w:val="0"/>
        <w:spacing w:after="0" w:line="240" w:lineRule="auto"/>
        <w:contextualSpacing/>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b/>
      </w:r>
      <w:r w:rsidRPr="0007051E">
        <w:rPr>
          <w:rFonts w:ascii="Times New Roman" w:hAnsi="Times New Roman" w:cs="Times New Roman"/>
          <w:b/>
          <w:sz w:val="20"/>
          <w:szCs w:val="20"/>
          <w:u w:val="single"/>
        </w:rPr>
        <w:t>10. Задаток</w:t>
      </w:r>
      <w:r>
        <w:rPr>
          <w:rFonts w:ascii="Times New Roman" w:hAnsi="Times New Roman" w:cs="Times New Roman"/>
          <w:b/>
          <w:sz w:val="20"/>
          <w:szCs w:val="20"/>
          <w:u w:val="single"/>
        </w:rPr>
        <w:t>.</w:t>
      </w:r>
    </w:p>
    <w:p w:rsidR="0007051E" w:rsidRDefault="0007051E" w:rsidP="0007051E">
      <w:pPr>
        <w:widowControl w:val="0"/>
        <w:spacing w:after="0" w:line="240" w:lineRule="auto"/>
        <w:contextualSpacing/>
        <w:jc w:val="both"/>
        <w:rPr>
          <w:rFonts w:ascii="Times New Roman" w:hAnsi="Times New Roman" w:cs="Times New Roman"/>
          <w:color w:val="000000" w:themeColor="text1"/>
          <w:sz w:val="20"/>
          <w:szCs w:val="20"/>
        </w:rPr>
      </w:pPr>
      <w:r w:rsidRPr="0007051E">
        <w:rPr>
          <w:rFonts w:ascii="Times New Roman" w:hAnsi="Times New Roman" w:cs="Times New Roman"/>
          <w:sz w:val="20"/>
          <w:szCs w:val="20"/>
        </w:rPr>
        <w:t>Задаток, вносимый в обеспечение исполнения обязательства по заключению концессионного соглашения, НЕ ПРЕДУСМОТРЕН</w:t>
      </w:r>
      <w:r w:rsidRPr="0007051E">
        <w:rPr>
          <w:rFonts w:ascii="Times New Roman" w:hAnsi="Times New Roman" w:cs="Times New Roman"/>
          <w:b/>
          <w:sz w:val="20"/>
          <w:szCs w:val="20"/>
        </w:rPr>
        <w:t xml:space="preserve"> </w:t>
      </w:r>
    </w:p>
    <w:p w:rsidR="0007051E" w:rsidRDefault="0007051E" w:rsidP="0007051E">
      <w:pPr>
        <w:widowControl w:val="0"/>
        <w:spacing w:after="0" w:line="240" w:lineRule="auto"/>
        <w:contextualSpacing/>
        <w:jc w:val="both"/>
        <w:rPr>
          <w:rFonts w:ascii="Times New Roman" w:hAnsi="Times New Roman" w:cs="Times New Roman"/>
          <w:b/>
          <w:sz w:val="20"/>
          <w:szCs w:val="20"/>
          <w:u w:val="single"/>
        </w:rPr>
      </w:pPr>
      <w:r>
        <w:rPr>
          <w:rFonts w:ascii="Times New Roman" w:hAnsi="Times New Roman" w:cs="Times New Roman"/>
          <w:color w:val="000000" w:themeColor="text1"/>
          <w:sz w:val="20"/>
          <w:szCs w:val="20"/>
        </w:rPr>
        <w:tab/>
      </w:r>
      <w:r>
        <w:rPr>
          <w:rFonts w:ascii="Times New Roman" w:hAnsi="Times New Roman" w:cs="Times New Roman"/>
          <w:b/>
          <w:sz w:val="20"/>
          <w:szCs w:val="20"/>
        </w:rPr>
        <w:t>11</w:t>
      </w:r>
      <w:r w:rsidR="009E33E8">
        <w:rPr>
          <w:rFonts w:ascii="Times New Roman" w:hAnsi="Times New Roman" w:cs="Times New Roman"/>
          <w:b/>
          <w:sz w:val="20"/>
          <w:szCs w:val="20"/>
        </w:rPr>
        <w:t xml:space="preserve">. </w:t>
      </w:r>
      <w:r w:rsidR="009E33E8">
        <w:rPr>
          <w:rFonts w:ascii="Times New Roman" w:hAnsi="Times New Roman" w:cs="Times New Roman"/>
          <w:b/>
          <w:sz w:val="20"/>
          <w:szCs w:val="20"/>
          <w:u w:val="single"/>
        </w:rPr>
        <w:t>Порядок, место и срок предоставления конкурсных предложений.</w:t>
      </w:r>
    </w:p>
    <w:p w:rsidR="0007051E" w:rsidRDefault="0007051E" w:rsidP="0007051E">
      <w:pPr>
        <w:widowControl w:val="0"/>
        <w:spacing w:after="0" w:line="240" w:lineRule="auto"/>
        <w:contextualSpacing/>
        <w:jc w:val="both"/>
        <w:rPr>
          <w:rFonts w:ascii="Times New Roman" w:hAnsi="Times New Roman" w:cs="Times New Roman"/>
          <w:b/>
          <w:sz w:val="20"/>
          <w:szCs w:val="20"/>
        </w:rPr>
      </w:pPr>
      <w:r>
        <w:rPr>
          <w:rFonts w:ascii="Times New Roman" w:hAnsi="Times New Roman" w:cs="Times New Roman"/>
          <w:sz w:val="20"/>
          <w:szCs w:val="20"/>
        </w:rPr>
        <w:t xml:space="preserve">1. </w:t>
      </w:r>
      <w:r w:rsidRPr="0007051E">
        <w:rPr>
          <w:rFonts w:ascii="Times New Roman" w:hAnsi="Times New Roman" w:cs="Times New Roman"/>
          <w:sz w:val="20"/>
          <w:szCs w:val="20"/>
        </w:rPr>
        <w:t xml:space="preserve">Конкурсное предложение должно быть оформлено участниками конкурса в соответствии с требованиями Конкурсной документации  и   представлено  по  адресу: 456573, Челябинская область, Еткульский район, пос. Новобатурино, ул. Центральная, 4, в рабочие дни в понедельник-пятница </w:t>
      </w:r>
      <w:r w:rsidRPr="0007051E">
        <w:rPr>
          <w:rFonts w:ascii="Times New Roman" w:hAnsi="Times New Roman" w:cs="Times New Roman"/>
          <w:b/>
          <w:sz w:val="20"/>
          <w:szCs w:val="20"/>
        </w:rPr>
        <w:t>с 08 час. 00 мин. до 16 час. 12 мин.,  перерыв на обед с 13 час. 00 мин. по 14 час.</w:t>
      </w:r>
      <w:r w:rsidR="00316300">
        <w:rPr>
          <w:rFonts w:ascii="Times New Roman" w:hAnsi="Times New Roman" w:cs="Times New Roman"/>
          <w:b/>
          <w:sz w:val="20"/>
          <w:szCs w:val="20"/>
        </w:rPr>
        <w:t xml:space="preserve"> 00 мин., с   15 июля 2024 до 10 час. 00 мин. 07</w:t>
      </w:r>
      <w:r w:rsidRPr="0007051E">
        <w:rPr>
          <w:rFonts w:ascii="Times New Roman" w:hAnsi="Times New Roman" w:cs="Times New Roman"/>
          <w:b/>
          <w:sz w:val="20"/>
          <w:szCs w:val="20"/>
        </w:rPr>
        <w:t xml:space="preserve"> октября 2024.</w:t>
      </w:r>
    </w:p>
    <w:p w:rsidR="0007051E" w:rsidRPr="0007051E" w:rsidRDefault="0007051E" w:rsidP="0007051E">
      <w:pPr>
        <w:widowControl w:val="0"/>
        <w:spacing w:after="0" w:line="240" w:lineRule="auto"/>
        <w:contextualSpacing/>
        <w:jc w:val="both"/>
        <w:rPr>
          <w:rFonts w:ascii="Times New Roman" w:hAnsi="Times New Roman" w:cs="Times New Roman"/>
          <w:sz w:val="20"/>
          <w:szCs w:val="20"/>
        </w:rPr>
      </w:pPr>
      <w:r>
        <w:rPr>
          <w:rFonts w:ascii="Times New Roman" w:hAnsi="Times New Roman" w:cs="Times New Roman"/>
          <w:sz w:val="20"/>
          <w:szCs w:val="20"/>
        </w:rPr>
        <w:t xml:space="preserve">2. </w:t>
      </w:r>
      <w:r w:rsidRPr="0007051E">
        <w:rPr>
          <w:rFonts w:ascii="Times New Roman" w:hAnsi="Times New Roman" w:cs="Times New Roman"/>
          <w:sz w:val="20"/>
          <w:szCs w:val="20"/>
        </w:rPr>
        <w:t xml:space="preserve">Конкурсное предложение оформляется на русском языке в письменной форме в двух экземплярах (оригинал и копия), каждый из которых удостоверяется подписью участника конкурса, и представляется в конкурсную комиссию в установленном конкурсной документацией порядке в отдельном запечатанном конверте с приложением электронной версии Конкурсного предложения на электронных носителях. К конкурсному предложению прилагается удостоверенная подписью участника конкурса опись представленных им документов и материалов в двух экземплярах, оригинал которой остается в конкурсной комиссии, копия - у участника конкурса. </w:t>
      </w:r>
    </w:p>
    <w:p w:rsidR="0007051E" w:rsidRPr="0007051E" w:rsidRDefault="0007051E" w:rsidP="0007051E">
      <w:pPr>
        <w:widowControl w:val="0"/>
        <w:spacing w:after="0" w:line="240" w:lineRule="auto"/>
        <w:contextualSpacing/>
        <w:jc w:val="both"/>
        <w:rPr>
          <w:rFonts w:ascii="Times New Roman" w:hAnsi="Times New Roman" w:cs="Times New Roman"/>
          <w:sz w:val="20"/>
          <w:szCs w:val="20"/>
        </w:rPr>
      </w:pPr>
      <w:r>
        <w:rPr>
          <w:rFonts w:ascii="Times New Roman" w:hAnsi="Times New Roman" w:cs="Times New Roman"/>
          <w:sz w:val="20"/>
          <w:szCs w:val="20"/>
        </w:rPr>
        <w:t xml:space="preserve">3. </w:t>
      </w:r>
      <w:r w:rsidRPr="0007051E">
        <w:rPr>
          <w:rFonts w:ascii="Times New Roman" w:hAnsi="Times New Roman" w:cs="Times New Roman"/>
          <w:sz w:val="20"/>
          <w:szCs w:val="20"/>
        </w:rPr>
        <w:t>Все страницы оригинала конкурсного предложения должны быть четко помечены надписью «ОРИГИНАЛ». Все страницы копии конкурсного предложения должны быть помечены надписью «КОПИЯ». При этом копия конкурсного предложения должна соответствовать оригиналу конкурсного предложения по содержанию и составу документов и материалов. В случае расхождений между оригиналом и копией преимущественную силу имеет оригинал конкурсного предложения.</w:t>
      </w:r>
    </w:p>
    <w:p w:rsidR="0007051E" w:rsidRPr="0007051E" w:rsidRDefault="0007051E" w:rsidP="0007051E">
      <w:pPr>
        <w:widowControl w:val="0"/>
        <w:spacing w:after="0" w:line="240" w:lineRule="auto"/>
        <w:contextualSpacing/>
        <w:jc w:val="both"/>
        <w:rPr>
          <w:rFonts w:ascii="Times New Roman" w:hAnsi="Times New Roman" w:cs="Times New Roman"/>
          <w:sz w:val="20"/>
          <w:szCs w:val="20"/>
        </w:rPr>
      </w:pPr>
      <w:r>
        <w:rPr>
          <w:rFonts w:ascii="Times New Roman" w:hAnsi="Times New Roman" w:cs="Times New Roman"/>
          <w:sz w:val="20"/>
          <w:szCs w:val="20"/>
        </w:rPr>
        <w:t xml:space="preserve">4. </w:t>
      </w:r>
      <w:r w:rsidRPr="0007051E">
        <w:rPr>
          <w:rFonts w:ascii="Times New Roman" w:hAnsi="Times New Roman" w:cs="Times New Roman"/>
          <w:sz w:val="20"/>
          <w:szCs w:val="20"/>
        </w:rPr>
        <w:t xml:space="preserve">Документы  представляются  в  прошитом, скрепленном печатью (при ее наличии)  и  подписью участника  конкурса или  его уполномоченного представителя с указанием на обороте последней страницы конкурсного предложения количества страниц. </w:t>
      </w:r>
    </w:p>
    <w:p w:rsidR="0007051E" w:rsidRPr="0007051E" w:rsidRDefault="0007051E" w:rsidP="0007051E">
      <w:pPr>
        <w:widowControl w:val="0"/>
        <w:spacing w:after="0" w:line="240" w:lineRule="auto"/>
        <w:contextualSpacing/>
        <w:jc w:val="both"/>
        <w:rPr>
          <w:rFonts w:ascii="Times New Roman" w:hAnsi="Times New Roman" w:cs="Times New Roman"/>
          <w:sz w:val="20"/>
          <w:szCs w:val="20"/>
        </w:rPr>
      </w:pPr>
      <w:r>
        <w:rPr>
          <w:rFonts w:ascii="Times New Roman" w:hAnsi="Times New Roman" w:cs="Times New Roman"/>
          <w:sz w:val="20"/>
          <w:szCs w:val="20"/>
        </w:rPr>
        <w:t xml:space="preserve">5. </w:t>
      </w:r>
      <w:r w:rsidRPr="0007051E">
        <w:rPr>
          <w:rFonts w:ascii="Times New Roman" w:hAnsi="Times New Roman" w:cs="Times New Roman"/>
          <w:sz w:val="20"/>
          <w:szCs w:val="20"/>
        </w:rPr>
        <w:t>Опись документов и материалов конкурсного предложения не брошюруется с материалами и документами конкурсного предложения. Опись документов и материалов конкурсного предложения также представляется в количестве двух экземпляров (оригинал и копия).</w:t>
      </w:r>
    </w:p>
    <w:p w:rsidR="0007051E" w:rsidRPr="0007051E" w:rsidRDefault="0007051E" w:rsidP="0007051E">
      <w:pPr>
        <w:widowControl w:val="0"/>
        <w:spacing w:after="0" w:line="240" w:lineRule="auto"/>
        <w:contextualSpacing/>
        <w:jc w:val="both"/>
        <w:rPr>
          <w:rFonts w:ascii="Times New Roman" w:hAnsi="Times New Roman" w:cs="Times New Roman"/>
          <w:sz w:val="20"/>
          <w:szCs w:val="20"/>
        </w:rPr>
      </w:pPr>
      <w:r>
        <w:rPr>
          <w:rFonts w:ascii="Times New Roman" w:hAnsi="Times New Roman" w:cs="Times New Roman"/>
          <w:sz w:val="20"/>
          <w:szCs w:val="20"/>
        </w:rPr>
        <w:t xml:space="preserve">6. </w:t>
      </w:r>
      <w:r w:rsidRPr="0007051E">
        <w:rPr>
          <w:rFonts w:ascii="Times New Roman" w:hAnsi="Times New Roman" w:cs="Times New Roman"/>
          <w:sz w:val="20"/>
          <w:szCs w:val="20"/>
        </w:rPr>
        <w:t xml:space="preserve">Конкурсное предложение, предоставленное с нарушением требований, установленных Конкурсной документацией, не рассматривается Конкурсной комиссией и по решению Конкурсной комиссии признается несоответствующим требованиям конкурсной документации. </w:t>
      </w:r>
    </w:p>
    <w:p w:rsidR="0007051E" w:rsidRPr="0007051E" w:rsidRDefault="0007051E" w:rsidP="0007051E">
      <w:pPr>
        <w:widowControl w:val="0"/>
        <w:spacing w:after="0" w:line="240" w:lineRule="auto"/>
        <w:contextualSpacing/>
        <w:jc w:val="both"/>
        <w:rPr>
          <w:rFonts w:ascii="Times New Roman" w:hAnsi="Times New Roman" w:cs="Times New Roman"/>
          <w:sz w:val="20"/>
          <w:szCs w:val="20"/>
        </w:rPr>
      </w:pPr>
      <w:r>
        <w:rPr>
          <w:rFonts w:ascii="Times New Roman" w:hAnsi="Times New Roman" w:cs="Times New Roman"/>
          <w:sz w:val="20"/>
          <w:szCs w:val="20"/>
        </w:rPr>
        <w:t xml:space="preserve">7. </w:t>
      </w:r>
      <w:r w:rsidRPr="0007051E">
        <w:rPr>
          <w:rFonts w:ascii="Times New Roman" w:hAnsi="Times New Roman" w:cs="Times New Roman"/>
          <w:sz w:val="20"/>
          <w:szCs w:val="20"/>
        </w:rPr>
        <w:t>На конверте с конкурсным предложением должно быть указано: «Конкурсное предложение по конкурсу на право заключения концессионного соглашения в отношении объектов централизованной системы холодного водоснабжения и водоотведения Новобатуринского сельского поселения». Кроме того, на конверте с конкурсным предложением указывается наименование и местонахождение (почтовый адрес) или фамилия, имя, отчество и место жительства (для индивидуальных предпринимателей) участника конкурса, представляющего конкурсное предложение.</w:t>
      </w:r>
    </w:p>
    <w:p w:rsidR="0007051E" w:rsidRPr="0007051E" w:rsidRDefault="0007051E" w:rsidP="0007051E">
      <w:pPr>
        <w:widowControl w:val="0"/>
        <w:spacing w:after="0" w:line="240" w:lineRule="auto"/>
        <w:contextualSpacing/>
        <w:jc w:val="both"/>
        <w:rPr>
          <w:rFonts w:ascii="Times New Roman" w:hAnsi="Times New Roman" w:cs="Times New Roman"/>
          <w:sz w:val="20"/>
          <w:szCs w:val="20"/>
        </w:rPr>
      </w:pPr>
      <w:r>
        <w:rPr>
          <w:rFonts w:ascii="Times New Roman" w:hAnsi="Times New Roman" w:cs="Times New Roman"/>
          <w:sz w:val="20"/>
          <w:szCs w:val="20"/>
        </w:rPr>
        <w:t xml:space="preserve">8. </w:t>
      </w:r>
      <w:r w:rsidRPr="0007051E">
        <w:rPr>
          <w:rFonts w:ascii="Times New Roman" w:hAnsi="Times New Roman" w:cs="Times New Roman"/>
          <w:sz w:val="20"/>
          <w:szCs w:val="20"/>
        </w:rPr>
        <w:t>Конверт на местах склейки должен быть подписан участником конкурса или его уполномоченным лицом и скреплен печатью (при ее наличии).</w:t>
      </w:r>
    </w:p>
    <w:p w:rsidR="0007051E" w:rsidRPr="0007051E" w:rsidRDefault="0007051E" w:rsidP="0007051E">
      <w:pPr>
        <w:widowControl w:val="0"/>
        <w:spacing w:after="0" w:line="240" w:lineRule="auto"/>
        <w:contextualSpacing/>
        <w:jc w:val="both"/>
        <w:rPr>
          <w:rFonts w:ascii="Times New Roman" w:hAnsi="Times New Roman" w:cs="Times New Roman"/>
          <w:sz w:val="20"/>
          <w:szCs w:val="20"/>
        </w:rPr>
      </w:pPr>
      <w:r>
        <w:rPr>
          <w:rFonts w:ascii="Times New Roman" w:hAnsi="Times New Roman" w:cs="Times New Roman"/>
          <w:sz w:val="20"/>
          <w:szCs w:val="20"/>
        </w:rPr>
        <w:t xml:space="preserve">9. </w:t>
      </w:r>
      <w:r w:rsidRPr="0007051E">
        <w:rPr>
          <w:rFonts w:ascii="Times New Roman" w:hAnsi="Times New Roman" w:cs="Times New Roman"/>
          <w:sz w:val="20"/>
          <w:szCs w:val="20"/>
        </w:rPr>
        <w:t>При поступлении конвертов с конкурсными предложениями без указанных в настоящем пункте пометок на конвертах они не считаются конкурсными предложениями и не подлежат рассмотрению Конкурсной комиссией.</w:t>
      </w:r>
    </w:p>
    <w:p w:rsidR="0007051E" w:rsidRPr="0007051E" w:rsidRDefault="0007051E" w:rsidP="0007051E">
      <w:pPr>
        <w:widowControl w:val="0"/>
        <w:spacing w:after="0" w:line="240" w:lineRule="auto"/>
        <w:contextualSpacing/>
        <w:jc w:val="both"/>
        <w:rPr>
          <w:rFonts w:ascii="Times New Roman" w:hAnsi="Times New Roman" w:cs="Times New Roman"/>
          <w:sz w:val="20"/>
          <w:szCs w:val="20"/>
        </w:rPr>
      </w:pPr>
      <w:r>
        <w:rPr>
          <w:rFonts w:ascii="Times New Roman" w:hAnsi="Times New Roman" w:cs="Times New Roman"/>
          <w:sz w:val="20"/>
          <w:szCs w:val="20"/>
        </w:rPr>
        <w:t xml:space="preserve">10. </w:t>
      </w:r>
      <w:r w:rsidRPr="0007051E">
        <w:rPr>
          <w:rFonts w:ascii="Times New Roman" w:hAnsi="Times New Roman" w:cs="Times New Roman"/>
          <w:sz w:val="20"/>
          <w:szCs w:val="20"/>
        </w:rPr>
        <w:t xml:space="preserve">Представление конкурсного предложения осуществляется участником конкурса путем подачи в Конкурсную комиссию запечатанного конверта, содержащего оригинал и копию конкурсного предложения и 2 экземпляра (оригинал и копия) описи документов и материалов в составе конкурсного предложения. На копии описи делается отметка о дате и времени представления конкурсного предложения с указанием номера этого конкурсного предложения. </w:t>
      </w:r>
    </w:p>
    <w:p w:rsidR="0007051E" w:rsidRPr="0007051E" w:rsidRDefault="0007051E" w:rsidP="0007051E">
      <w:pPr>
        <w:widowControl w:val="0"/>
        <w:spacing w:after="0" w:line="240" w:lineRule="auto"/>
        <w:contextualSpacing/>
        <w:jc w:val="both"/>
        <w:rPr>
          <w:rFonts w:ascii="Times New Roman" w:hAnsi="Times New Roman" w:cs="Times New Roman"/>
          <w:b/>
          <w:color w:val="000000" w:themeColor="text1"/>
          <w:sz w:val="20"/>
          <w:szCs w:val="20"/>
        </w:rPr>
      </w:pPr>
      <w:r>
        <w:rPr>
          <w:rFonts w:ascii="Times New Roman" w:hAnsi="Times New Roman" w:cs="Times New Roman"/>
          <w:sz w:val="20"/>
          <w:szCs w:val="20"/>
        </w:rPr>
        <w:t xml:space="preserve">11. </w:t>
      </w:r>
      <w:r w:rsidRPr="0007051E">
        <w:rPr>
          <w:rFonts w:ascii="Times New Roman" w:hAnsi="Times New Roman" w:cs="Times New Roman"/>
          <w:sz w:val="20"/>
          <w:szCs w:val="20"/>
        </w:rPr>
        <w:t xml:space="preserve">Участник конкурса вправе представить конкурсное предложение на заседании Конкурсной комиссии в момент вскрытия конвертов с конкурсными предложениями, который является моментом истечения срока представления конкурсных предложений. </w:t>
      </w:r>
    </w:p>
    <w:p w:rsidR="008127A3" w:rsidRDefault="009E33E8" w:rsidP="0007051E">
      <w:pPr>
        <w:pStyle w:val="Standard"/>
        <w:ind w:firstLine="540"/>
        <w:jc w:val="both"/>
        <w:rPr>
          <w:rFonts w:cs="Times New Roman"/>
          <w:b/>
          <w:sz w:val="20"/>
          <w:szCs w:val="20"/>
          <w:u w:val="single"/>
          <w:lang w:val="ru-RU"/>
        </w:rPr>
      </w:pPr>
      <w:r>
        <w:rPr>
          <w:rFonts w:cs="Times New Roman"/>
          <w:b/>
          <w:sz w:val="20"/>
          <w:szCs w:val="20"/>
        </w:rPr>
        <w:t>11.</w:t>
      </w:r>
      <w:r>
        <w:rPr>
          <w:rFonts w:cs="Times New Roman"/>
          <w:b/>
          <w:sz w:val="20"/>
          <w:szCs w:val="20"/>
          <w:u w:val="single"/>
        </w:rPr>
        <w:t>Место, дата</w:t>
      </w:r>
      <w:r>
        <w:rPr>
          <w:rFonts w:cs="Times New Roman"/>
          <w:b/>
          <w:sz w:val="20"/>
          <w:szCs w:val="20"/>
          <w:u w:val="single"/>
          <w:lang w:val="ru-RU"/>
        </w:rPr>
        <w:t xml:space="preserve"> и</w:t>
      </w:r>
      <w:r>
        <w:rPr>
          <w:rFonts w:cs="Times New Roman"/>
          <w:b/>
          <w:sz w:val="20"/>
          <w:szCs w:val="20"/>
          <w:u w:val="single"/>
        </w:rPr>
        <w:t xml:space="preserve"> время вскрытия конвертов с заявками</w:t>
      </w:r>
      <w:r>
        <w:rPr>
          <w:rFonts w:cs="Times New Roman"/>
          <w:b/>
          <w:sz w:val="20"/>
          <w:szCs w:val="20"/>
          <w:u w:val="single"/>
          <w:lang w:val="ru-RU"/>
        </w:rPr>
        <w:t>.</w:t>
      </w:r>
    </w:p>
    <w:p w:rsidR="00316300" w:rsidRDefault="00316300">
      <w:pPr>
        <w:pStyle w:val="Standard"/>
        <w:ind w:firstLine="540"/>
        <w:jc w:val="both"/>
        <w:rPr>
          <w:rFonts w:cs="Times New Roman"/>
          <w:b/>
          <w:sz w:val="20"/>
          <w:szCs w:val="20"/>
          <w:lang w:val="ru-RU"/>
        </w:rPr>
      </w:pPr>
      <w:r w:rsidRPr="00316300">
        <w:rPr>
          <w:rFonts w:cs="Times New Roman"/>
          <w:sz w:val="20"/>
          <w:szCs w:val="20"/>
        </w:rPr>
        <w:t xml:space="preserve">Конверты с заявками  вскрываются на заседании Конкурсной комиссии по адресу: 456573, Челябинская область, Еткульский район, пос. Новобатурино, ул. Центральная, 4 в </w:t>
      </w:r>
      <w:r w:rsidRPr="00316300">
        <w:rPr>
          <w:rFonts w:cs="Times New Roman"/>
          <w:b/>
          <w:sz w:val="20"/>
          <w:szCs w:val="20"/>
        </w:rPr>
        <w:t>10 час. 00 мин. по местному времени 08 июля 2024.</w:t>
      </w:r>
    </w:p>
    <w:p w:rsidR="008127A3" w:rsidRPr="00316300" w:rsidRDefault="009E33E8">
      <w:pPr>
        <w:pStyle w:val="Standard"/>
        <w:ind w:firstLine="540"/>
        <w:jc w:val="both"/>
        <w:rPr>
          <w:rFonts w:cs="Times New Roman"/>
          <w:b/>
          <w:sz w:val="20"/>
          <w:szCs w:val="20"/>
          <w:lang w:val="ru-RU"/>
        </w:rPr>
      </w:pPr>
      <w:r>
        <w:rPr>
          <w:rFonts w:cs="Times New Roman"/>
          <w:b/>
          <w:sz w:val="20"/>
          <w:szCs w:val="20"/>
        </w:rPr>
        <w:t xml:space="preserve">12. </w:t>
      </w:r>
      <w:r>
        <w:rPr>
          <w:rFonts w:cs="Times New Roman"/>
          <w:b/>
          <w:sz w:val="20"/>
          <w:szCs w:val="20"/>
          <w:u w:val="single"/>
        </w:rPr>
        <w:t>Место, дата и время вскрытия конвертов с конкурсными предложениями</w:t>
      </w:r>
      <w:r>
        <w:rPr>
          <w:rFonts w:cs="Times New Roman"/>
          <w:b/>
          <w:sz w:val="20"/>
          <w:szCs w:val="20"/>
          <w:u w:val="single"/>
          <w:lang w:val="ru-RU"/>
        </w:rPr>
        <w:t>.</w:t>
      </w:r>
    </w:p>
    <w:p w:rsidR="00316300" w:rsidRPr="00316300" w:rsidRDefault="00316300">
      <w:pPr>
        <w:pStyle w:val="af0"/>
        <w:jc w:val="both"/>
        <w:rPr>
          <w:rFonts w:ascii="Times New Roman" w:hAnsi="Times New Roman"/>
          <w:b/>
          <w:sz w:val="20"/>
          <w:szCs w:val="20"/>
        </w:rPr>
      </w:pPr>
      <w:r w:rsidRPr="00316300">
        <w:rPr>
          <w:rFonts w:ascii="Times New Roman" w:hAnsi="Times New Roman"/>
          <w:sz w:val="20"/>
          <w:szCs w:val="20"/>
        </w:rPr>
        <w:t xml:space="preserve">Конверты с конкурсными предложениями вскрываются на заседании Конкурсной комиссии по адресу: 456573, Челябинская область, Еткульский район, пос. Новобатурино, ул. Центральная, 4 </w:t>
      </w:r>
      <w:r w:rsidRPr="00316300">
        <w:rPr>
          <w:rFonts w:ascii="Times New Roman" w:hAnsi="Times New Roman"/>
          <w:b/>
          <w:sz w:val="20"/>
          <w:szCs w:val="20"/>
        </w:rPr>
        <w:t>в 10 час 00 мин. по местному времени 07 октября 2024.</w:t>
      </w:r>
    </w:p>
    <w:p w:rsidR="008127A3" w:rsidRDefault="00316300">
      <w:pPr>
        <w:pStyle w:val="af0"/>
        <w:jc w:val="both"/>
        <w:rPr>
          <w:rFonts w:ascii="Times New Roman" w:hAnsi="Times New Roman"/>
          <w:color w:val="000000"/>
          <w:sz w:val="20"/>
          <w:szCs w:val="20"/>
        </w:rPr>
      </w:pPr>
      <w:r>
        <w:rPr>
          <w:rFonts w:ascii="Times New Roman" w:hAnsi="Times New Roman"/>
          <w:sz w:val="20"/>
          <w:szCs w:val="20"/>
        </w:rPr>
        <w:tab/>
      </w:r>
      <w:r w:rsidR="009E33E8">
        <w:rPr>
          <w:rFonts w:ascii="Times New Roman" w:hAnsi="Times New Roman"/>
          <w:b/>
          <w:sz w:val="20"/>
          <w:szCs w:val="20"/>
        </w:rPr>
        <w:t xml:space="preserve">13. </w:t>
      </w:r>
      <w:r w:rsidR="009E33E8">
        <w:rPr>
          <w:rFonts w:ascii="Times New Roman" w:hAnsi="Times New Roman"/>
          <w:b/>
          <w:sz w:val="20"/>
          <w:szCs w:val="20"/>
          <w:u w:val="single"/>
        </w:rPr>
        <w:t>Порядок определения победителя конкурса</w:t>
      </w:r>
      <w:r w:rsidR="009E33E8">
        <w:rPr>
          <w:rFonts w:ascii="Times New Roman" w:hAnsi="Times New Roman"/>
          <w:b/>
          <w:sz w:val="20"/>
          <w:szCs w:val="20"/>
        </w:rPr>
        <w:t>.</w:t>
      </w:r>
      <w:r w:rsidR="009E33E8">
        <w:rPr>
          <w:rFonts w:ascii="Times New Roman" w:hAnsi="Times New Roman"/>
          <w:sz w:val="20"/>
          <w:szCs w:val="20"/>
        </w:rPr>
        <w:t xml:space="preserve"> П</w:t>
      </w:r>
      <w:r w:rsidR="009E33E8">
        <w:rPr>
          <w:rFonts w:ascii="Times New Roman" w:hAnsi="Times New Roman"/>
          <w:color w:val="000000"/>
          <w:sz w:val="20"/>
          <w:szCs w:val="20"/>
        </w:rPr>
        <w:t>обедителем конкурса признается участник конкурса, предложивший наилучшие условия, определяемые в порядке, предусмотренном конкурсной документацией.</w:t>
      </w:r>
    </w:p>
    <w:p w:rsidR="008127A3" w:rsidRDefault="00316300">
      <w:pPr>
        <w:pStyle w:val="af0"/>
        <w:jc w:val="both"/>
        <w:rPr>
          <w:rFonts w:ascii="Times New Roman" w:hAnsi="Times New Roman"/>
          <w:b/>
          <w:sz w:val="20"/>
          <w:szCs w:val="20"/>
          <w:u w:val="single"/>
        </w:rPr>
      </w:pPr>
      <w:r>
        <w:rPr>
          <w:rFonts w:ascii="Times New Roman" w:hAnsi="Times New Roman"/>
          <w:b/>
          <w:sz w:val="20"/>
          <w:szCs w:val="20"/>
        </w:rPr>
        <w:lastRenderedPageBreak/>
        <w:tab/>
      </w:r>
      <w:r w:rsidR="009E33E8">
        <w:rPr>
          <w:rFonts w:ascii="Times New Roman" w:hAnsi="Times New Roman"/>
          <w:b/>
          <w:sz w:val="20"/>
          <w:szCs w:val="20"/>
        </w:rPr>
        <w:t xml:space="preserve">14. </w:t>
      </w:r>
      <w:r w:rsidR="009E33E8">
        <w:rPr>
          <w:rFonts w:ascii="Times New Roman" w:hAnsi="Times New Roman"/>
          <w:b/>
          <w:sz w:val="20"/>
          <w:szCs w:val="20"/>
          <w:u w:val="single"/>
        </w:rPr>
        <w:t>Срок подписания членами конкурсной комиссии протокола о результатах проведения конкурса.</w:t>
      </w:r>
    </w:p>
    <w:p w:rsidR="008127A3" w:rsidRDefault="009E33E8">
      <w:pPr>
        <w:pStyle w:val="af0"/>
        <w:jc w:val="both"/>
        <w:rPr>
          <w:rFonts w:ascii="Times New Roman" w:hAnsi="Times New Roman"/>
          <w:sz w:val="20"/>
          <w:szCs w:val="20"/>
        </w:rPr>
      </w:pPr>
      <w:r>
        <w:rPr>
          <w:rFonts w:ascii="Times New Roman" w:hAnsi="Times New Roman"/>
          <w:sz w:val="20"/>
          <w:szCs w:val="20"/>
        </w:rPr>
        <w:t>Протокол подписывается не позднее чем через 5 (пять) рабочих дней со дня подписания Конкурсной комиссией протокола рассмотрения и оценки конкурсных предложений.</w:t>
      </w:r>
    </w:p>
    <w:p w:rsidR="008127A3" w:rsidRDefault="00316300">
      <w:pPr>
        <w:pStyle w:val="af0"/>
        <w:jc w:val="both"/>
        <w:rPr>
          <w:rFonts w:ascii="Times New Roman" w:hAnsi="Times New Roman"/>
          <w:sz w:val="20"/>
          <w:szCs w:val="20"/>
        </w:rPr>
      </w:pPr>
      <w:r>
        <w:rPr>
          <w:rFonts w:ascii="Times New Roman" w:hAnsi="Times New Roman"/>
          <w:b/>
          <w:sz w:val="20"/>
          <w:szCs w:val="20"/>
        </w:rPr>
        <w:tab/>
      </w:r>
      <w:r w:rsidR="009E33E8">
        <w:rPr>
          <w:rFonts w:ascii="Times New Roman" w:hAnsi="Times New Roman"/>
          <w:b/>
          <w:sz w:val="20"/>
          <w:szCs w:val="20"/>
        </w:rPr>
        <w:t xml:space="preserve">15. </w:t>
      </w:r>
      <w:r w:rsidR="009E33E8">
        <w:rPr>
          <w:rFonts w:ascii="Times New Roman" w:hAnsi="Times New Roman"/>
          <w:b/>
          <w:sz w:val="20"/>
          <w:szCs w:val="20"/>
          <w:u w:val="single"/>
        </w:rPr>
        <w:t>Срок подписания концессионного соглашения победителем конкурса.</w:t>
      </w:r>
    </w:p>
    <w:p w:rsidR="008127A3" w:rsidRDefault="009E33E8">
      <w:pPr>
        <w:pStyle w:val="af0"/>
        <w:jc w:val="both"/>
      </w:pPr>
      <w:r>
        <w:rPr>
          <w:rFonts w:ascii="Times New Roman" w:hAnsi="Times New Roman"/>
          <w:sz w:val="20"/>
          <w:szCs w:val="20"/>
        </w:rPr>
        <w:t>Концессионное соглашение должно быть подписано  не позднее десяти рабочих дней со дня подписания протокола о результатах проведения конкурса.</w:t>
      </w:r>
    </w:p>
    <w:sectPr w:rsidR="008127A3" w:rsidSect="008127A3">
      <w:headerReference w:type="default" r:id="rId9"/>
      <w:footerReference w:type="default" r:id="rId10"/>
      <w:headerReference w:type="first" r:id="rId11"/>
      <w:footerReference w:type="first" r:id="rId12"/>
      <w:pgSz w:w="11906" w:h="16838"/>
      <w:pgMar w:top="766" w:right="851" w:bottom="766" w:left="1701" w:header="709" w:footer="709" w:gutter="0"/>
      <w:cols w:space="720"/>
      <w:formProt w:val="0"/>
      <w:titlePg/>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2252" w:rsidRDefault="00D32252" w:rsidP="008127A3">
      <w:pPr>
        <w:spacing w:after="0" w:line="240" w:lineRule="auto"/>
      </w:pPr>
      <w:r>
        <w:separator/>
      </w:r>
    </w:p>
  </w:endnote>
  <w:endnote w:type="continuationSeparator" w:id="1">
    <w:p w:rsidR="00D32252" w:rsidRDefault="00D32252" w:rsidP="008127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iberation Sans">
    <w:altName w:val="Arial"/>
    <w:charset w:val="CC"/>
    <w:family w:val="roman"/>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51E" w:rsidRDefault="0007051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51E" w:rsidRDefault="0007051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2252" w:rsidRDefault="00D32252" w:rsidP="008127A3">
      <w:pPr>
        <w:spacing w:after="0" w:line="240" w:lineRule="auto"/>
      </w:pPr>
      <w:r>
        <w:separator/>
      </w:r>
    </w:p>
  </w:footnote>
  <w:footnote w:type="continuationSeparator" w:id="1">
    <w:p w:rsidR="00D32252" w:rsidRDefault="00D32252" w:rsidP="008127A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3645684"/>
      <w:docPartObj>
        <w:docPartGallery w:val="Page Numbers (Top of Page)"/>
        <w:docPartUnique/>
      </w:docPartObj>
    </w:sdtPr>
    <w:sdtContent>
      <w:p w:rsidR="0007051E" w:rsidRDefault="00602A0B">
        <w:pPr>
          <w:pStyle w:val="Header"/>
          <w:jc w:val="center"/>
        </w:pPr>
        <w:fldSimple w:instr="PAGE">
          <w:r w:rsidR="00EC1B33">
            <w:rPr>
              <w:noProof/>
            </w:rPr>
            <w:t>4</w:t>
          </w:r>
        </w:fldSimple>
      </w:p>
    </w:sdtContent>
  </w:sdt>
  <w:p w:rsidR="0007051E" w:rsidRDefault="0007051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51E" w:rsidRDefault="0007051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08"/>
  <w:characterSpacingControl w:val="doNotCompress"/>
  <w:footnotePr>
    <w:footnote w:id="0"/>
    <w:footnote w:id="1"/>
  </w:footnotePr>
  <w:endnotePr>
    <w:endnote w:id="0"/>
    <w:endnote w:id="1"/>
  </w:endnotePr>
  <w:compat/>
  <w:rsids>
    <w:rsidRoot w:val="008127A3"/>
    <w:rsid w:val="0007051E"/>
    <w:rsid w:val="001E47C1"/>
    <w:rsid w:val="00316300"/>
    <w:rsid w:val="004B5657"/>
    <w:rsid w:val="00602A0B"/>
    <w:rsid w:val="006F08A1"/>
    <w:rsid w:val="008127A3"/>
    <w:rsid w:val="009E33E8"/>
    <w:rsid w:val="00AB32A6"/>
    <w:rsid w:val="00C24BA8"/>
    <w:rsid w:val="00D32252"/>
    <w:rsid w:val="00D95809"/>
    <w:rsid w:val="00EC1B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7471"/>
    <w:pPr>
      <w:spacing w:after="200" w:line="276" w:lineRule="auto"/>
    </w:pPr>
    <w:rPr>
      <w:rFonts w:cs="Calibri"/>
      <w:color w:val="00000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2">
    <w:name w:val="Heading 2"/>
    <w:basedOn w:val="a"/>
    <w:link w:val="Heading2"/>
    <w:uiPriority w:val="99"/>
    <w:qFormat/>
    <w:locked/>
    <w:rsid w:val="0025201D"/>
    <w:pPr>
      <w:keepNext/>
      <w:widowControl w:val="0"/>
      <w:spacing w:before="240" w:after="60" w:line="240" w:lineRule="auto"/>
      <w:outlineLvl w:val="1"/>
    </w:pPr>
    <w:rPr>
      <w:rFonts w:ascii="Arial" w:hAnsi="Arial" w:cs="Arial"/>
      <w:b/>
      <w:bCs/>
      <w:i/>
      <w:iCs/>
      <w:sz w:val="28"/>
      <w:szCs w:val="28"/>
    </w:rPr>
  </w:style>
  <w:style w:type="character" w:customStyle="1" w:styleId="2">
    <w:name w:val="Заголовок 2 Знак"/>
    <w:basedOn w:val="a0"/>
    <w:uiPriority w:val="99"/>
    <w:qFormat/>
    <w:locked/>
    <w:rsid w:val="0025201D"/>
    <w:rPr>
      <w:rFonts w:ascii="Arial" w:hAnsi="Arial" w:cs="Arial"/>
      <w:b/>
      <w:bCs/>
      <w:i/>
      <w:iCs/>
      <w:sz w:val="28"/>
      <w:szCs w:val="28"/>
    </w:rPr>
  </w:style>
  <w:style w:type="character" w:customStyle="1" w:styleId="-">
    <w:name w:val="Интернет-ссылка"/>
    <w:basedOn w:val="a0"/>
    <w:uiPriority w:val="99"/>
    <w:rsid w:val="00957A90"/>
    <w:rPr>
      <w:rFonts w:cs="Times New Roman"/>
      <w:color w:val="0000FF"/>
      <w:u w:val="single"/>
    </w:rPr>
  </w:style>
  <w:style w:type="character" w:customStyle="1" w:styleId="a3">
    <w:name w:val="Основной текст с отступом Знак"/>
    <w:basedOn w:val="a0"/>
    <w:uiPriority w:val="99"/>
    <w:qFormat/>
    <w:locked/>
    <w:rsid w:val="002E0230"/>
    <w:rPr>
      <w:rFonts w:ascii="Times New Roman" w:hAnsi="Times New Roman" w:cs="Times New Roman"/>
      <w:sz w:val="24"/>
      <w:szCs w:val="24"/>
      <w:lang w:eastAsia="ar-SA" w:bidi="ar-SA"/>
    </w:rPr>
  </w:style>
  <w:style w:type="character" w:customStyle="1" w:styleId="a4">
    <w:name w:val="Верхний колонтитул Знак"/>
    <w:basedOn w:val="a0"/>
    <w:uiPriority w:val="99"/>
    <w:qFormat/>
    <w:rsid w:val="00C21820"/>
    <w:rPr>
      <w:rFonts w:cs="Calibri"/>
      <w:sz w:val="22"/>
      <w:szCs w:val="22"/>
    </w:rPr>
  </w:style>
  <w:style w:type="character" w:customStyle="1" w:styleId="a5">
    <w:name w:val="Нижний колонтитул Знак"/>
    <w:basedOn w:val="a0"/>
    <w:uiPriority w:val="99"/>
    <w:semiHidden/>
    <w:qFormat/>
    <w:rsid w:val="00C21820"/>
    <w:rPr>
      <w:rFonts w:cs="Calibri"/>
      <w:sz w:val="22"/>
      <w:szCs w:val="22"/>
    </w:rPr>
  </w:style>
  <w:style w:type="character" w:customStyle="1" w:styleId="a6">
    <w:name w:val="Без интервала Знак"/>
    <w:qFormat/>
    <w:locked/>
    <w:rsid w:val="00CC23A3"/>
    <w:rPr>
      <w:sz w:val="22"/>
      <w:szCs w:val="22"/>
    </w:rPr>
  </w:style>
  <w:style w:type="character" w:customStyle="1" w:styleId="a7">
    <w:name w:val="Основной текст Знак"/>
    <w:basedOn w:val="a0"/>
    <w:uiPriority w:val="99"/>
    <w:semiHidden/>
    <w:qFormat/>
    <w:rsid w:val="000719CE"/>
    <w:rPr>
      <w:rFonts w:cs="Calibri"/>
      <w:sz w:val="22"/>
      <w:szCs w:val="22"/>
    </w:rPr>
  </w:style>
  <w:style w:type="character" w:customStyle="1" w:styleId="ListLabel1">
    <w:name w:val="ListLabel 1"/>
    <w:qFormat/>
    <w:rsid w:val="003905F3"/>
    <w:rPr>
      <w:rFonts w:eastAsia="Times New Roman" w:cs="Times New Roman"/>
      <w:b w:val="0"/>
      <w:bCs w:val="0"/>
      <w:i w:val="0"/>
      <w:iCs w:val="0"/>
      <w:caps w:val="0"/>
      <w:smallCaps w:val="0"/>
      <w:strike w:val="0"/>
      <w:dstrike w:val="0"/>
      <w:color w:val="000000"/>
      <w:spacing w:val="0"/>
      <w:w w:val="100"/>
      <w:sz w:val="28"/>
      <w:szCs w:val="28"/>
      <w:u w:val="none"/>
    </w:rPr>
  </w:style>
  <w:style w:type="character" w:customStyle="1" w:styleId="ListLabel2">
    <w:name w:val="ListLabel 2"/>
    <w:qFormat/>
    <w:rsid w:val="003905F3"/>
    <w:rPr>
      <w:rFonts w:eastAsia="Times New Roman" w:cs="Times New Roman"/>
      <w:b/>
      <w:bCs/>
      <w:i w:val="0"/>
      <w:iCs w:val="0"/>
      <w:caps w:val="0"/>
      <w:smallCaps w:val="0"/>
      <w:strike w:val="0"/>
      <w:dstrike w:val="0"/>
      <w:color w:val="000000"/>
      <w:spacing w:val="0"/>
      <w:w w:val="100"/>
      <w:sz w:val="23"/>
      <w:szCs w:val="23"/>
      <w:u w:val="none"/>
    </w:rPr>
  </w:style>
  <w:style w:type="character" w:customStyle="1" w:styleId="ListLabel3">
    <w:name w:val="ListLabel 3"/>
    <w:qFormat/>
    <w:rsid w:val="003905F3"/>
    <w:rPr>
      <w:rFonts w:eastAsia="Times New Roman" w:cs="Times New Roman"/>
      <w:b w:val="0"/>
      <w:bCs w:val="0"/>
      <w:i w:val="0"/>
      <w:iCs w:val="0"/>
      <w:caps w:val="0"/>
      <w:smallCaps w:val="0"/>
      <w:strike w:val="0"/>
      <w:dstrike w:val="0"/>
      <w:color w:val="000000"/>
      <w:spacing w:val="0"/>
      <w:w w:val="100"/>
      <w:sz w:val="28"/>
      <w:szCs w:val="28"/>
      <w:u w:val="none"/>
    </w:rPr>
  </w:style>
  <w:style w:type="character" w:customStyle="1" w:styleId="ListLabel4">
    <w:name w:val="ListLabel 4"/>
    <w:qFormat/>
    <w:rsid w:val="003905F3"/>
    <w:rPr>
      <w:rFonts w:eastAsia="Times New Roman" w:cs="Times New Roman"/>
      <w:b w:val="0"/>
      <w:bCs w:val="0"/>
      <w:i w:val="0"/>
      <w:iCs w:val="0"/>
      <w:caps w:val="0"/>
      <w:smallCaps w:val="0"/>
      <w:strike w:val="0"/>
      <w:dstrike w:val="0"/>
      <w:color w:val="000000"/>
      <w:spacing w:val="0"/>
      <w:w w:val="100"/>
      <w:sz w:val="23"/>
      <w:szCs w:val="23"/>
      <w:u w:val="none"/>
    </w:rPr>
  </w:style>
  <w:style w:type="character" w:customStyle="1" w:styleId="a8">
    <w:name w:val="Абзац списка Знак"/>
    <w:uiPriority w:val="34"/>
    <w:qFormat/>
    <w:locked/>
    <w:rsid w:val="007F1BDF"/>
    <w:rPr>
      <w:rFonts w:cs="Calibri"/>
      <w:color w:val="00000A"/>
      <w:sz w:val="22"/>
      <w:szCs w:val="22"/>
    </w:rPr>
  </w:style>
  <w:style w:type="paragraph" w:customStyle="1" w:styleId="a9">
    <w:name w:val="Заголовок"/>
    <w:basedOn w:val="a"/>
    <w:next w:val="aa"/>
    <w:qFormat/>
    <w:rsid w:val="003905F3"/>
    <w:pPr>
      <w:keepNext/>
      <w:spacing w:before="240" w:after="120"/>
    </w:pPr>
    <w:rPr>
      <w:rFonts w:ascii="Liberation Sans" w:eastAsia="Microsoft YaHei" w:hAnsi="Liberation Sans" w:cs="Mangal"/>
      <w:sz w:val="28"/>
      <w:szCs w:val="28"/>
    </w:rPr>
  </w:style>
  <w:style w:type="paragraph" w:styleId="aa">
    <w:name w:val="Body Text"/>
    <w:basedOn w:val="a"/>
    <w:uiPriority w:val="99"/>
    <w:semiHidden/>
    <w:unhideWhenUsed/>
    <w:rsid w:val="000719CE"/>
    <w:pPr>
      <w:spacing w:after="120"/>
    </w:pPr>
  </w:style>
  <w:style w:type="paragraph" w:styleId="ab">
    <w:name w:val="List"/>
    <w:basedOn w:val="aa"/>
    <w:rsid w:val="003905F3"/>
    <w:rPr>
      <w:rFonts w:cs="Mangal"/>
    </w:rPr>
  </w:style>
  <w:style w:type="paragraph" w:customStyle="1" w:styleId="Caption">
    <w:name w:val="Caption"/>
    <w:basedOn w:val="a"/>
    <w:qFormat/>
    <w:rsid w:val="003905F3"/>
    <w:pPr>
      <w:suppressLineNumbers/>
      <w:spacing w:before="120" w:after="120"/>
    </w:pPr>
    <w:rPr>
      <w:rFonts w:cs="Mangal"/>
      <w:i/>
      <w:iCs/>
      <w:sz w:val="24"/>
      <w:szCs w:val="24"/>
    </w:rPr>
  </w:style>
  <w:style w:type="paragraph" w:styleId="ac">
    <w:name w:val="index heading"/>
    <w:basedOn w:val="a"/>
    <w:qFormat/>
    <w:rsid w:val="003905F3"/>
    <w:pPr>
      <w:suppressLineNumbers/>
    </w:pPr>
    <w:rPr>
      <w:rFonts w:cs="Mangal"/>
    </w:rPr>
  </w:style>
  <w:style w:type="paragraph" w:customStyle="1" w:styleId="western">
    <w:name w:val="western"/>
    <w:basedOn w:val="a"/>
    <w:qFormat/>
    <w:rsid w:val="00957A90"/>
    <w:pPr>
      <w:spacing w:beforeAutospacing="1" w:afterAutospacing="1" w:line="240" w:lineRule="auto"/>
      <w:jc w:val="both"/>
    </w:pPr>
    <w:rPr>
      <w:color w:val="000000"/>
      <w:sz w:val="26"/>
      <w:szCs w:val="26"/>
    </w:rPr>
  </w:style>
  <w:style w:type="paragraph" w:styleId="ad">
    <w:name w:val="List Paragraph"/>
    <w:basedOn w:val="a"/>
    <w:uiPriority w:val="34"/>
    <w:qFormat/>
    <w:rsid w:val="00CE0652"/>
    <w:pPr>
      <w:ind w:left="720"/>
    </w:pPr>
  </w:style>
  <w:style w:type="paragraph" w:styleId="ae">
    <w:name w:val="Normal (Web)"/>
    <w:basedOn w:val="a"/>
    <w:uiPriority w:val="99"/>
    <w:qFormat/>
    <w:rsid w:val="00322FF8"/>
    <w:pPr>
      <w:spacing w:beforeAutospacing="1" w:after="0" w:line="240" w:lineRule="auto"/>
      <w:jc w:val="both"/>
    </w:pPr>
    <w:rPr>
      <w:color w:val="000000"/>
      <w:sz w:val="24"/>
      <w:szCs w:val="24"/>
    </w:rPr>
  </w:style>
  <w:style w:type="paragraph" w:styleId="af">
    <w:name w:val="Body Text Indent"/>
    <w:basedOn w:val="a"/>
    <w:uiPriority w:val="99"/>
    <w:rsid w:val="002E0230"/>
    <w:pPr>
      <w:tabs>
        <w:tab w:val="left" w:pos="2410"/>
        <w:tab w:val="left" w:pos="2694"/>
      </w:tabs>
      <w:suppressAutoHyphens/>
      <w:spacing w:after="0" w:line="240" w:lineRule="auto"/>
      <w:ind w:right="-1"/>
      <w:jc w:val="both"/>
    </w:pPr>
    <w:rPr>
      <w:rFonts w:ascii="Times New Roman" w:hAnsi="Times New Roman" w:cs="Times New Roman"/>
      <w:sz w:val="24"/>
      <w:szCs w:val="24"/>
      <w:lang w:eastAsia="ar-SA"/>
    </w:rPr>
  </w:style>
  <w:style w:type="paragraph" w:customStyle="1" w:styleId="Standard">
    <w:name w:val="Standard"/>
    <w:qFormat/>
    <w:rsid w:val="0025201D"/>
    <w:pPr>
      <w:widowControl w:val="0"/>
      <w:suppressAutoHyphens/>
      <w:textAlignment w:val="baseline"/>
    </w:pPr>
    <w:rPr>
      <w:rFonts w:ascii="Times New Roman" w:hAnsi="Times New Roman" w:cs="Tahoma"/>
      <w:color w:val="00000A"/>
      <w:sz w:val="24"/>
      <w:szCs w:val="24"/>
      <w:lang w:val="de-DE" w:eastAsia="ja-JP"/>
    </w:rPr>
  </w:style>
  <w:style w:type="paragraph" w:customStyle="1" w:styleId="Header">
    <w:name w:val="Header"/>
    <w:basedOn w:val="a"/>
    <w:uiPriority w:val="99"/>
    <w:unhideWhenUsed/>
    <w:rsid w:val="00C21820"/>
    <w:pPr>
      <w:tabs>
        <w:tab w:val="center" w:pos="4677"/>
        <w:tab w:val="right" w:pos="9355"/>
      </w:tabs>
      <w:spacing w:after="0" w:line="240" w:lineRule="auto"/>
    </w:pPr>
  </w:style>
  <w:style w:type="paragraph" w:customStyle="1" w:styleId="Footer">
    <w:name w:val="Footer"/>
    <w:basedOn w:val="a"/>
    <w:uiPriority w:val="99"/>
    <w:semiHidden/>
    <w:unhideWhenUsed/>
    <w:rsid w:val="00C21820"/>
    <w:pPr>
      <w:tabs>
        <w:tab w:val="center" w:pos="4677"/>
        <w:tab w:val="right" w:pos="9355"/>
      </w:tabs>
      <w:spacing w:after="0" w:line="240" w:lineRule="auto"/>
    </w:pPr>
  </w:style>
  <w:style w:type="paragraph" w:styleId="af0">
    <w:name w:val="No Spacing"/>
    <w:qFormat/>
    <w:rsid w:val="00CC23A3"/>
    <w:rPr>
      <w:color w:val="00000A"/>
      <w:sz w:val="22"/>
      <w:szCs w:val="22"/>
    </w:rPr>
  </w:style>
  <w:style w:type="table" w:styleId="af1">
    <w:name w:val="Table Grid"/>
    <w:basedOn w:val="a1"/>
    <w:uiPriority w:val="59"/>
    <w:rsid w:val="007F1BD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progress@yandex.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orgi.gov.ru/"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4C0B9F-4352-40BF-B23D-B4857F0C7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Pages>
  <Words>3160</Words>
  <Characters>18016</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СООБЩЕНИЕ</vt:lpstr>
    </vt:vector>
  </TitlesOfParts>
  <Company>MICROSOFT</Company>
  <LinksUpToDate>false</LinksUpToDate>
  <CharactersWithSpaces>21134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СООБЩЕНИЕ</dc:title>
  <dc:creator>u1142</dc:creator>
  <cp:lastModifiedBy>user</cp:lastModifiedBy>
  <cp:revision>5</cp:revision>
  <cp:lastPrinted>2024-05-23T05:40:00Z</cp:lastPrinted>
  <dcterms:created xsi:type="dcterms:W3CDTF">2024-05-21T09:27:00Z</dcterms:created>
  <dcterms:modified xsi:type="dcterms:W3CDTF">2024-05-23T05:41:00Z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