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A4" w:rsidRPr="00E07D02" w:rsidRDefault="004751A4" w:rsidP="004751A4">
      <w:pPr>
        <w:tabs>
          <w:tab w:val="left" w:pos="-2409"/>
        </w:tabs>
        <w:jc w:val="right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Приложение № 2КД</w:t>
      </w:r>
    </w:p>
    <w:p w:rsidR="004751A4" w:rsidRPr="00E07D02" w:rsidRDefault="004751A4" w:rsidP="004751A4">
      <w:pPr>
        <w:ind w:left="5529" w:right="-2"/>
        <w:jc w:val="right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>к конкурсной документации</w:t>
      </w:r>
    </w:p>
    <w:p w:rsidR="00121E88" w:rsidRDefault="00121E88" w:rsidP="004751A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751A4" w:rsidRDefault="004751A4" w:rsidP="004751A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751A4" w:rsidRPr="004751A4" w:rsidRDefault="004751A4" w:rsidP="004751A4">
      <w:pPr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4751A4">
        <w:rPr>
          <w:rFonts w:ascii="Times New Roman" w:eastAsia="Times New Roman" w:hAnsi="Times New Roman" w:cs="Times New Roman"/>
          <w:b/>
          <w:sz w:val="24"/>
          <w:lang w:val="ru-RU"/>
        </w:rPr>
        <w:t xml:space="preserve">Критерии Конкурса и предельные (минимальные и (или) максимальные) значения </w:t>
      </w:r>
    </w:p>
    <w:p w:rsidR="004751A4" w:rsidRPr="004751A4" w:rsidRDefault="004751A4" w:rsidP="004751A4">
      <w:pPr>
        <w:jc w:val="center"/>
        <w:rPr>
          <w:b/>
          <w:lang w:val="ru-RU"/>
        </w:rPr>
      </w:pPr>
      <w:r w:rsidRPr="004751A4">
        <w:rPr>
          <w:rFonts w:ascii="Times New Roman" w:eastAsia="Times New Roman" w:hAnsi="Times New Roman" w:cs="Times New Roman"/>
          <w:b/>
          <w:sz w:val="24"/>
          <w:lang w:val="ru-RU"/>
        </w:rPr>
        <w:t>критериев Конкурса</w:t>
      </w:r>
    </w:p>
    <w:p w:rsidR="004751A4" w:rsidRDefault="004751A4" w:rsidP="004751A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3681"/>
        <w:gridCol w:w="1728"/>
        <w:gridCol w:w="2222"/>
        <w:gridCol w:w="1715"/>
      </w:tblGrid>
      <w:tr w:rsidR="004751A4" w:rsidRPr="008961A8" w:rsidTr="00050204">
        <w:tc>
          <w:tcPr>
            <w:tcW w:w="290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r w:rsidRPr="008961A8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4010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Наименование</w:t>
            </w:r>
            <w:proofErr w:type="spellEnd"/>
            <w:r w:rsidRPr="008961A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критерия</w:t>
            </w:r>
            <w:proofErr w:type="spellEnd"/>
            <w:r w:rsidRPr="008961A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конкурса</w:t>
            </w:r>
            <w:proofErr w:type="spellEnd"/>
          </w:p>
        </w:tc>
        <w:tc>
          <w:tcPr>
            <w:tcW w:w="1805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961A8">
              <w:rPr>
                <w:rFonts w:ascii="Times New Roman" w:hAnsi="Times New Roman" w:cs="Times New Roman"/>
                <w:bCs/>
                <w:sz w:val="24"/>
              </w:rPr>
              <w:t>Начальное</w:t>
            </w:r>
            <w:proofErr w:type="spellEnd"/>
            <w:r w:rsidRPr="008961A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961A8">
              <w:rPr>
                <w:rFonts w:ascii="Times New Roman" w:hAnsi="Times New Roman" w:cs="Times New Roman"/>
                <w:bCs/>
                <w:sz w:val="24"/>
              </w:rPr>
              <w:t>значение</w:t>
            </w:r>
            <w:proofErr w:type="spellEnd"/>
            <w:r w:rsidRPr="008961A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961A8">
              <w:rPr>
                <w:rFonts w:ascii="Times New Roman" w:hAnsi="Times New Roman" w:cs="Times New Roman"/>
                <w:bCs/>
                <w:sz w:val="24"/>
              </w:rPr>
              <w:t>критерия</w:t>
            </w:r>
            <w:proofErr w:type="spellEnd"/>
            <w:r w:rsidRPr="008961A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8961A8">
              <w:rPr>
                <w:rFonts w:ascii="Times New Roman" w:hAnsi="Times New Roman" w:cs="Times New Roman"/>
                <w:bCs/>
                <w:sz w:val="24"/>
              </w:rPr>
              <w:t>конкурса</w:t>
            </w:r>
            <w:proofErr w:type="spellEnd"/>
          </w:p>
        </w:tc>
        <w:tc>
          <w:tcPr>
            <w:tcW w:w="2347" w:type="dxa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8961A8">
              <w:rPr>
                <w:rFonts w:ascii="Times New Roman" w:hAnsi="Times New Roman" w:cs="Times New Roman"/>
                <w:bCs/>
                <w:sz w:val="24"/>
                <w:lang w:val="ru-RU"/>
              </w:rPr>
              <w:t>Параметры уменьшения или увеличения начального значения критерия</w:t>
            </w:r>
          </w:p>
        </w:tc>
        <w:tc>
          <w:tcPr>
            <w:tcW w:w="1719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Коэффициент</w:t>
            </w:r>
            <w:proofErr w:type="spellEnd"/>
            <w:r w:rsidRPr="008961A8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учитывающий</w:t>
            </w:r>
            <w:proofErr w:type="spellEnd"/>
            <w:r w:rsidRPr="008961A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значимость</w:t>
            </w:r>
            <w:proofErr w:type="spellEnd"/>
            <w:r w:rsidRPr="008961A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критерия</w:t>
            </w:r>
            <w:proofErr w:type="spellEnd"/>
          </w:p>
        </w:tc>
      </w:tr>
      <w:tr w:rsidR="004751A4" w:rsidRPr="008961A8" w:rsidTr="00050204">
        <w:tc>
          <w:tcPr>
            <w:tcW w:w="290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r w:rsidRPr="008961A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10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Срок</w:t>
            </w:r>
            <w:proofErr w:type="spellEnd"/>
            <w:r w:rsidRPr="008961A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концессионного</w:t>
            </w:r>
            <w:proofErr w:type="spellEnd"/>
            <w:r w:rsidRPr="008961A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соглашения</w:t>
            </w:r>
            <w:proofErr w:type="spellEnd"/>
          </w:p>
        </w:tc>
        <w:tc>
          <w:tcPr>
            <w:tcW w:w="1805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r w:rsidRPr="008961A8">
              <w:rPr>
                <w:rFonts w:ascii="Times New Roman" w:hAnsi="Times New Roman" w:cs="Times New Roman"/>
                <w:sz w:val="24"/>
              </w:rPr>
              <w:t xml:space="preserve">5 </w:t>
            </w: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лет</w:t>
            </w:r>
            <w:proofErr w:type="spellEnd"/>
          </w:p>
        </w:tc>
        <w:tc>
          <w:tcPr>
            <w:tcW w:w="2347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Увеличение</w:t>
            </w:r>
            <w:proofErr w:type="spellEnd"/>
          </w:p>
        </w:tc>
        <w:tc>
          <w:tcPr>
            <w:tcW w:w="1719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r w:rsidRPr="008961A8">
              <w:rPr>
                <w:rFonts w:ascii="Times New Roman" w:hAnsi="Times New Roman" w:cs="Times New Roman"/>
                <w:sz w:val="24"/>
              </w:rPr>
              <w:t>0,2</w:t>
            </w:r>
          </w:p>
        </w:tc>
      </w:tr>
      <w:tr w:rsidR="004751A4" w:rsidRPr="008961A8" w:rsidTr="00050204">
        <w:tc>
          <w:tcPr>
            <w:tcW w:w="290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r w:rsidRPr="008961A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010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8961A8">
              <w:rPr>
                <w:rFonts w:ascii="Times New Roman" w:hAnsi="Times New Roman" w:cs="Times New Roman"/>
                <w:sz w:val="24"/>
                <w:lang w:val="ru-RU"/>
              </w:rPr>
              <w:t>Срок окончания мероприятий по подготовке к осенне-зимнему периоду</w:t>
            </w:r>
          </w:p>
        </w:tc>
        <w:tc>
          <w:tcPr>
            <w:tcW w:w="1805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Ежегодно</w:t>
            </w:r>
            <w:proofErr w:type="spellEnd"/>
            <w:r w:rsidRPr="008961A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до</w:t>
            </w:r>
            <w:proofErr w:type="spellEnd"/>
            <w:r w:rsidRPr="008961A8">
              <w:rPr>
                <w:rFonts w:ascii="Times New Roman" w:hAnsi="Times New Roman" w:cs="Times New Roman"/>
                <w:sz w:val="24"/>
              </w:rPr>
              <w:t xml:space="preserve"> 20 </w:t>
            </w: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августа</w:t>
            </w:r>
            <w:proofErr w:type="spellEnd"/>
          </w:p>
        </w:tc>
        <w:tc>
          <w:tcPr>
            <w:tcW w:w="2347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Уменьшение</w:t>
            </w:r>
            <w:proofErr w:type="spellEnd"/>
          </w:p>
        </w:tc>
        <w:tc>
          <w:tcPr>
            <w:tcW w:w="1719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r w:rsidRPr="008961A8">
              <w:rPr>
                <w:rFonts w:ascii="Times New Roman" w:hAnsi="Times New Roman" w:cs="Times New Roman"/>
                <w:sz w:val="24"/>
              </w:rPr>
              <w:t>0,25</w:t>
            </w:r>
          </w:p>
        </w:tc>
      </w:tr>
      <w:tr w:rsidR="004751A4" w:rsidRPr="008961A8" w:rsidTr="00050204">
        <w:tc>
          <w:tcPr>
            <w:tcW w:w="290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r w:rsidRPr="008961A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010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8961A8">
              <w:rPr>
                <w:rFonts w:ascii="Times New Roman" w:hAnsi="Times New Roman" w:cs="Times New Roman"/>
                <w:sz w:val="24"/>
                <w:lang w:val="ru-RU"/>
              </w:rPr>
              <w:t>Внедрение мероприятий, направленных на экономию коммунальных ресурсов, снижению их объемов (количество мероприятий)</w:t>
            </w:r>
          </w:p>
        </w:tc>
        <w:tc>
          <w:tcPr>
            <w:tcW w:w="1805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r w:rsidRPr="008961A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47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961A8">
              <w:rPr>
                <w:rFonts w:ascii="Times New Roman" w:hAnsi="Times New Roman" w:cs="Times New Roman"/>
                <w:sz w:val="24"/>
              </w:rPr>
              <w:t>Увеличение</w:t>
            </w:r>
            <w:proofErr w:type="spellEnd"/>
          </w:p>
        </w:tc>
        <w:tc>
          <w:tcPr>
            <w:tcW w:w="1719" w:type="dxa"/>
            <w:vAlign w:val="center"/>
          </w:tcPr>
          <w:p w:rsidR="004751A4" w:rsidRPr="008961A8" w:rsidRDefault="004751A4" w:rsidP="00050204">
            <w:pPr>
              <w:rPr>
                <w:rFonts w:ascii="Times New Roman" w:hAnsi="Times New Roman" w:cs="Times New Roman"/>
                <w:sz w:val="24"/>
              </w:rPr>
            </w:pPr>
            <w:r w:rsidRPr="008961A8">
              <w:rPr>
                <w:rFonts w:ascii="Times New Roman" w:hAnsi="Times New Roman" w:cs="Times New Roman"/>
                <w:sz w:val="24"/>
              </w:rPr>
              <w:t>0,25</w:t>
            </w:r>
          </w:p>
        </w:tc>
      </w:tr>
    </w:tbl>
    <w:p w:rsidR="004751A4" w:rsidRDefault="004751A4" w:rsidP="004751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51A4" w:rsidRDefault="004751A4" w:rsidP="004751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C214C" w:rsidRPr="00D0757C" w:rsidRDefault="004751A4" w:rsidP="002C214C">
      <w:pPr>
        <w:pStyle w:val="20"/>
        <w:shd w:val="clear" w:color="auto" w:fill="auto"/>
        <w:spacing w:after="0" w:line="240" w:lineRule="auto"/>
        <w:ind w:right="-1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Значения долгосрочных параметров регулирования деятельности Концессионера</w:t>
      </w:r>
    </w:p>
    <w:p w:rsidR="002C214C" w:rsidRPr="002C214C" w:rsidRDefault="002C214C" w:rsidP="002C214C">
      <w:pPr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Style w:val="a4"/>
        <w:tblW w:w="10207" w:type="dxa"/>
        <w:tblLook w:val="04A0"/>
      </w:tblPr>
      <w:tblGrid>
        <w:gridCol w:w="716"/>
        <w:gridCol w:w="3127"/>
        <w:gridCol w:w="1647"/>
        <w:gridCol w:w="2153"/>
        <w:gridCol w:w="2564"/>
      </w:tblGrid>
      <w:tr w:rsidR="002C214C" w:rsidRPr="00D0757C" w:rsidTr="002C214C">
        <w:trPr>
          <w:trHeight w:val="351"/>
        </w:trPr>
        <w:tc>
          <w:tcPr>
            <w:tcW w:w="716" w:type="dxa"/>
            <w:vMerge w:val="restart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  <w:vMerge w:val="restart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долгосрочных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показателей</w:t>
            </w:r>
            <w:proofErr w:type="spellEnd"/>
          </w:p>
        </w:tc>
        <w:tc>
          <w:tcPr>
            <w:tcW w:w="1647" w:type="dxa"/>
            <w:vMerge w:val="restart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Ед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4717" w:type="dxa"/>
            <w:gridSpan w:val="2"/>
            <w:tcBorders>
              <w:bottom w:val="single" w:sz="4" w:space="0" w:color="auto"/>
            </w:tcBorders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14C">
              <w:rPr>
                <w:rFonts w:ascii="Times New Roman" w:hAnsi="Times New Roman" w:cs="Times New Roman"/>
                <w:lang w:val="ru-RU"/>
              </w:rPr>
              <w:t xml:space="preserve">Предельные значения долгосрочных параметров по видам тарифов в соответствии с частью </w:t>
            </w:r>
            <w:r w:rsidRPr="00D0757C"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статьи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41.1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Закона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№416-ФЗ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по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видам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на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2022-20</w:t>
            </w:r>
            <w:r>
              <w:rPr>
                <w:rFonts w:ascii="Times New Roman" w:hAnsi="Times New Roman" w:cs="Times New Roman"/>
              </w:rPr>
              <w:t>27</w:t>
            </w:r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годы</w:t>
            </w:r>
            <w:proofErr w:type="spellEnd"/>
          </w:p>
        </w:tc>
      </w:tr>
      <w:tr w:rsidR="002C214C" w:rsidRPr="00D0757C" w:rsidTr="002C214C">
        <w:trPr>
          <w:trHeight w:val="151"/>
        </w:trPr>
        <w:tc>
          <w:tcPr>
            <w:tcW w:w="716" w:type="dxa"/>
            <w:vMerge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7" w:type="dxa"/>
            <w:vMerge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7" w:type="dxa"/>
            <w:vMerge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3" w:type="dxa"/>
            <w:tcBorders>
              <w:top w:val="single" w:sz="4" w:space="0" w:color="auto"/>
              <w:right w:val="single" w:sz="4" w:space="0" w:color="auto"/>
            </w:tcBorders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на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питьевую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воду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right w:val="single" w:sz="4" w:space="0" w:color="auto"/>
            </w:tcBorders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на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водоотведение</w:t>
            </w:r>
            <w:proofErr w:type="spellEnd"/>
          </w:p>
        </w:tc>
      </w:tr>
      <w:tr w:rsidR="002C214C" w:rsidRPr="00D0757C" w:rsidTr="002C214C">
        <w:tc>
          <w:tcPr>
            <w:tcW w:w="716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7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Индекс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эффективности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операционных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расходов</w:t>
            </w:r>
            <w:proofErr w:type="spellEnd"/>
          </w:p>
        </w:tc>
        <w:tc>
          <w:tcPr>
            <w:tcW w:w="1647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757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153" w:type="dxa"/>
          </w:tcPr>
          <w:p w:rsidR="002C214C" w:rsidRPr="00D0757C" w:rsidRDefault="002C214C" w:rsidP="00050204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не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менее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1,0</w:t>
            </w:r>
          </w:p>
        </w:tc>
        <w:tc>
          <w:tcPr>
            <w:tcW w:w="2564" w:type="dxa"/>
          </w:tcPr>
          <w:p w:rsidR="002C214C" w:rsidRPr="00D0757C" w:rsidRDefault="002C214C" w:rsidP="00050204">
            <w:pPr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не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менее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1,0</w:t>
            </w:r>
          </w:p>
          <w:p w:rsidR="002C214C" w:rsidRPr="00D0757C" w:rsidRDefault="002C214C" w:rsidP="00050204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C214C" w:rsidRPr="00D0757C" w:rsidRDefault="002C214C" w:rsidP="002C214C">
      <w:pPr>
        <w:rPr>
          <w:rFonts w:ascii="Times New Roman" w:hAnsi="Times New Roman" w:cs="Times New Roman"/>
          <w:b/>
        </w:rPr>
      </w:pPr>
    </w:p>
    <w:p w:rsidR="002C214C" w:rsidRPr="002C214C" w:rsidRDefault="002C214C" w:rsidP="002C214C">
      <w:pPr>
        <w:jc w:val="center"/>
        <w:rPr>
          <w:rFonts w:ascii="Times New Roman" w:hAnsi="Times New Roman" w:cs="Times New Roman"/>
          <w:b/>
          <w:lang w:val="ru-RU"/>
        </w:rPr>
      </w:pPr>
      <w:r w:rsidRPr="002C214C">
        <w:rPr>
          <w:rFonts w:ascii="Times New Roman" w:hAnsi="Times New Roman" w:cs="Times New Roman"/>
          <w:b/>
          <w:lang w:val="ru-RU"/>
        </w:rPr>
        <w:t xml:space="preserve">Предельно максимальные значения долгосрочных параметров регулирования тарифов, являющихся критериями конкурса, определяемые </w:t>
      </w:r>
      <w:proofErr w:type="spellStart"/>
      <w:r w:rsidRPr="002C214C">
        <w:rPr>
          <w:rFonts w:ascii="Times New Roman" w:hAnsi="Times New Roman" w:cs="Times New Roman"/>
          <w:b/>
          <w:lang w:val="ru-RU"/>
        </w:rPr>
        <w:t>МТРиЭ</w:t>
      </w:r>
      <w:proofErr w:type="spellEnd"/>
    </w:p>
    <w:p w:rsidR="002C214C" w:rsidRPr="002C214C" w:rsidRDefault="002C214C" w:rsidP="002C214C">
      <w:pPr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Style w:val="a4"/>
        <w:tblW w:w="0" w:type="auto"/>
        <w:tblLook w:val="04A0"/>
      </w:tblPr>
      <w:tblGrid>
        <w:gridCol w:w="667"/>
        <w:gridCol w:w="2561"/>
        <w:gridCol w:w="1316"/>
        <w:gridCol w:w="2043"/>
        <w:gridCol w:w="1625"/>
        <w:gridCol w:w="1641"/>
      </w:tblGrid>
      <w:tr w:rsidR="002C214C" w:rsidRPr="002C214C" w:rsidTr="00050204">
        <w:trPr>
          <w:trHeight w:val="632"/>
        </w:trPr>
        <w:tc>
          <w:tcPr>
            <w:tcW w:w="667" w:type="dxa"/>
            <w:vMerge w:val="restart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61" w:type="dxa"/>
            <w:vMerge w:val="restart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долгосрочных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параметров</w:t>
            </w:r>
            <w:proofErr w:type="spellEnd"/>
          </w:p>
        </w:tc>
        <w:tc>
          <w:tcPr>
            <w:tcW w:w="1316" w:type="dxa"/>
            <w:vMerge w:val="restart"/>
          </w:tcPr>
          <w:p w:rsidR="002C214C" w:rsidRPr="00D0757C" w:rsidRDefault="002C214C" w:rsidP="00050204">
            <w:pPr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Ед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регулирования</w:t>
            </w:r>
            <w:proofErr w:type="spellEnd"/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14C" w:rsidRPr="002C214C" w:rsidRDefault="002C214C" w:rsidP="00050204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C214C">
              <w:rPr>
                <w:rFonts w:ascii="Times New Roman" w:hAnsi="Times New Roman" w:cs="Times New Roman"/>
                <w:lang w:val="ru-RU"/>
              </w:rPr>
              <w:t>Значения параметров по видам</w:t>
            </w:r>
          </w:p>
          <w:p w:rsidR="002C214C" w:rsidRPr="002C214C" w:rsidRDefault="002C214C" w:rsidP="00050204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C214C">
              <w:rPr>
                <w:rFonts w:ascii="Times New Roman" w:hAnsi="Times New Roman" w:cs="Times New Roman"/>
                <w:lang w:val="ru-RU"/>
              </w:rPr>
              <w:t xml:space="preserve">                    тарифов</w:t>
            </w:r>
          </w:p>
        </w:tc>
      </w:tr>
      <w:tr w:rsidR="002C214C" w:rsidRPr="00D0757C" w:rsidTr="00050204">
        <w:trPr>
          <w:trHeight w:val="611"/>
        </w:trPr>
        <w:tc>
          <w:tcPr>
            <w:tcW w:w="667" w:type="dxa"/>
            <w:vMerge/>
          </w:tcPr>
          <w:p w:rsidR="002C214C" w:rsidRPr="002C214C" w:rsidRDefault="002C214C" w:rsidP="0005020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61" w:type="dxa"/>
            <w:vMerge/>
          </w:tcPr>
          <w:p w:rsidR="002C214C" w:rsidRPr="002C214C" w:rsidRDefault="002C214C" w:rsidP="0005020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16" w:type="dxa"/>
            <w:vMerge/>
          </w:tcPr>
          <w:p w:rsidR="002C214C" w:rsidRPr="002C214C" w:rsidRDefault="002C214C" w:rsidP="000502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</w:tcPr>
          <w:p w:rsidR="002C214C" w:rsidRPr="002C214C" w:rsidRDefault="002C214C" w:rsidP="0005020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на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питьевую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воду</w:t>
            </w:r>
            <w:proofErr w:type="spell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на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водоотведение</w:t>
            </w:r>
            <w:proofErr w:type="spellEnd"/>
          </w:p>
        </w:tc>
      </w:tr>
      <w:tr w:rsidR="002C214C" w:rsidRPr="00D0757C" w:rsidTr="00050204">
        <w:tc>
          <w:tcPr>
            <w:tcW w:w="667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1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6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3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1" w:type="dxa"/>
            <w:tcBorders>
              <w:top w:val="single" w:sz="4" w:space="0" w:color="auto"/>
            </w:tcBorders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6</w:t>
            </w:r>
          </w:p>
        </w:tc>
      </w:tr>
      <w:tr w:rsidR="002C214C" w:rsidRPr="00D0757C" w:rsidTr="00050204">
        <w:tc>
          <w:tcPr>
            <w:tcW w:w="667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1" w:type="dxa"/>
          </w:tcPr>
          <w:p w:rsidR="002C214C" w:rsidRPr="00D0757C" w:rsidRDefault="002C214C" w:rsidP="00050204">
            <w:pPr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Базовый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операционных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расходов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6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тыс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рублей</w:t>
            </w:r>
            <w:proofErr w:type="spellEnd"/>
          </w:p>
        </w:tc>
        <w:tc>
          <w:tcPr>
            <w:tcW w:w="2043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D0757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25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</w:t>
            </w:r>
            <w:r w:rsidRPr="00D075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641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762,34</w:t>
            </w:r>
          </w:p>
        </w:tc>
      </w:tr>
      <w:tr w:rsidR="002C214C" w:rsidRPr="00D0757C" w:rsidTr="00050204">
        <w:tc>
          <w:tcPr>
            <w:tcW w:w="667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1" w:type="dxa"/>
          </w:tcPr>
          <w:p w:rsidR="002C214C" w:rsidRPr="00D0757C" w:rsidRDefault="002C214C" w:rsidP="00050204">
            <w:pPr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Нормативный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уровень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прибыли</w:t>
            </w:r>
            <w:proofErr w:type="spellEnd"/>
          </w:p>
        </w:tc>
        <w:tc>
          <w:tcPr>
            <w:tcW w:w="1316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043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2022-20</w:t>
            </w:r>
            <w:r>
              <w:rPr>
                <w:rFonts w:ascii="Times New Roman" w:hAnsi="Times New Roman" w:cs="Times New Roman"/>
              </w:rPr>
              <w:t>27</w:t>
            </w:r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гг</w:t>
            </w:r>
            <w:proofErr w:type="spellEnd"/>
            <w:r w:rsidRPr="00D075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25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0,0*</w:t>
            </w:r>
          </w:p>
        </w:tc>
        <w:tc>
          <w:tcPr>
            <w:tcW w:w="1641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0,0*</w:t>
            </w:r>
          </w:p>
        </w:tc>
      </w:tr>
      <w:tr w:rsidR="002C214C" w:rsidRPr="002C214C" w:rsidTr="00050204">
        <w:tc>
          <w:tcPr>
            <w:tcW w:w="667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86" w:type="dxa"/>
            <w:gridSpan w:val="5"/>
          </w:tcPr>
          <w:p w:rsidR="002C214C" w:rsidRPr="002C214C" w:rsidRDefault="002C214C" w:rsidP="0005020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214C">
              <w:rPr>
                <w:rFonts w:ascii="Times New Roman" w:hAnsi="Times New Roman" w:cs="Times New Roman"/>
                <w:lang w:val="ru-RU"/>
              </w:rPr>
              <w:t>Показатели энергосбережения и энергетической эффективности:</w:t>
            </w:r>
          </w:p>
        </w:tc>
      </w:tr>
      <w:tr w:rsidR="002C214C" w:rsidRPr="00D0757C" w:rsidTr="00050204">
        <w:tc>
          <w:tcPr>
            <w:tcW w:w="667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561" w:type="dxa"/>
          </w:tcPr>
          <w:p w:rsidR="002C214C" w:rsidRPr="00D0757C" w:rsidRDefault="002C214C" w:rsidP="00050204">
            <w:pPr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Уровень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потерь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воды</w:t>
            </w:r>
            <w:proofErr w:type="spellEnd"/>
          </w:p>
        </w:tc>
        <w:tc>
          <w:tcPr>
            <w:tcW w:w="1316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043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D0757C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27</w:t>
            </w:r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гг</w:t>
            </w:r>
            <w:proofErr w:type="spellEnd"/>
            <w:r w:rsidRPr="00D075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25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D075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641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-</w:t>
            </w:r>
          </w:p>
        </w:tc>
      </w:tr>
      <w:tr w:rsidR="002C214C" w:rsidRPr="00D0757C" w:rsidTr="00050204">
        <w:tc>
          <w:tcPr>
            <w:tcW w:w="667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561" w:type="dxa"/>
          </w:tcPr>
          <w:p w:rsidR="002C214C" w:rsidRPr="00D0757C" w:rsidRDefault="002C214C" w:rsidP="00050204">
            <w:pPr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удельный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расход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электрической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энергии</w:t>
            </w:r>
            <w:proofErr w:type="spellEnd"/>
          </w:p>
        </w:tc>
        <w:tc>
          <w:tcPr>
            <w:tcW w:w="1316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кВт.ч</w:t>
            </w:r>
            <w:proofErr w:type="spellEnd"/>
            <w:r w:rsidRPr="00D0757C">
              <w:rPr>
                <w:rFonts w:ascii="Times New Roman" w:hAnsi="Times New Roman" w:cs="Times New Roman"/>
              </w:rPr>
              <w:t>/</w:t>
            </w:r>
            <w:proofErr w:type="spellStart"/>
            <w:r w:rsidRPr="00D0757C">
              <w:rPr>
                <w:rFonts w:ascii="Times New Roman" w:hAnsi="Times New Roman" w:cs="Times New Roman"/>
              </w:rPr>
              <w:t>куб.м</w:t>
            </w:r>
            <w:proofErr w:type="spellEnd"/>
          </w:p>
        </w:tc>
        <w:tc>
          <w:tcPr>
            <w:tcW w:w="2043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D0757C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27</w:t>
            </w:r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гг</w:t>
            </w:r>
            <w:proofErr w:type="spellEnd"/>
            <w:r w:rsidRPr="00D075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25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1" w:type="dxa"/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0,469</w:t>
            </w:r>
            <w:r w:rsidRPr="00D0757C">
              <w:rPr>
                <w:rFonts w:ascii="Times New Roman" w:hAnsi="Times New Roman" w:cs="Times New Roman"/>
              </w:rPr>
              <w:t>**</w:t>
            </w:r>
          </w:p>
        </w:tc>
      </w:tr>
    </w:tbl>
    <w:p w:rsidR="002C214C" w:rsidRPr="00D0757C" w:rsidRDefault="002C214C" w:rsidP="002C214C">
      <w:pPr>
        <w:pStyle w:val="a5"/>
        <w:spacing w:after="0" w:line="240" w:lineRule="auto"/>
        <w:ind w:left="1080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>*нормативный уровень прибыли определен 0,00 % в связи с отсутствием проектно-сметной документации, обосновывающей расходы на капитальные вложения (инвестиции);</w:t>
      </w:r>
    </w:p>
    <w:p w:rsidR="002C214C" w:rsidRPr="00D0757C" w:rsidRDefault="002C214C" w:rsidP="002C214C">
      <w:pPr>
        <w:pStyle w:val="a5"/>
        <w:spacing w:after="0" w:line="240" w:lineRule="auto"/>
        <w:ind w:left="1080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lastRenderedPageBreak/>
        <w:t xml:space="preserve">**Удельный расход электрической энергии </w:t>
      </w:r>
      <w:r>
        <w:rPr>
          <w:rFonts w:ascii="Times New Roman" w:hAnsi="Times New Roman" w:cs="Times New Roman"/>
        </w:rPr>
        <w:t xml:space="preserve">определен в соответствии с плановым уровнем потерь, установленным </w:t>
      </w:r>
      <w:proofErr w:type="spellStart"/>
      <w:r>
        <w:rPr>
          <w:rFonts w:ascii="Times New Roman" w:hAnsi="Times New Roman" w:cs="Times New Roman"/>
        </w:rPr>
        <w:t>МТРиЭ</w:t>
      </w:r>
      <w:proofErr w:type="spellEnd"/>
      <w:r w:rsidRPr="00D0757C">
        <w:rPr>
          <w:rFonts w:ascii="Times New Roman" w:hAnsi="Times New Roman" w:cs="Times New Roman"/>
        </w:rPr>
        <w:t>.</w:t>
      </w:r>
    </w:p>
    <w:p w:rsidR="002C214C" w:rsidRPr="002C214C" w:rsidRDefault="002C214C" w:rsidP="002C214C">
      <w:pPr>
        <w:tabs>
          <w:tab w:val="left" w:pos="5561"/>
        </w:tabs>
        <w:rPr>
          <w:rFonts w:ascii="Times New Roman" w:hAnsi="Times New Roman" w:cs="Times New Roman"/>
          <w:lang w:val="ru-RU"/>
        </w:rPr>
      </w:pPr>
    </w:p>
    <w:p w:rsidR="002C214C" w:rsidRPr="002C214C" w:rsidRDefault="002C214C" w:rsidP="002C214C">
      <w:pPr>
        <w:tabs>
          <w:tab w:val="left" w:pos="5561"/>
        </w:tabs>
        <w:rPr>
          <w:rFonts w:ascii="Times New Roman" w:hAnsi="Times New Roman" w:cs="Times New Roman"/>
          <w:b/>
          <w:lang w:val="ru-RU"/>
        </w:rPr>
      </w:pPr>
      <w:r w:rsidRPr="002C214C">
        <w:rPr>
          <w:rFonts w:ascii="Times New Roman" w:hAnsi="Times New Roman" w:cs="Times New Roman"/>
          <w:b/>
          <w:lang w:val="ru-RU"/>
        </w:rPr>
        <w:t>Предельный рост необходимой валовой выручки от осуществления регулярных видов деятельности в сфере холодного водоснабжения и водоотведения</w:t>
      </w:r>
    </w:p>
    <w:p w:rsidR="002C214C" w:rsidRPr="002C214C" w:rsidRDefault="002C214C" w:rsidP="002C214C">
      <w:pPr>
        <w:tabs>
          <w:tab w:val="left" w:pos="5561"/>
        </w:tabs>
        <w:rPr>
          <w:rFonts w:ascii="Times New Roman" w:hAnsi="Times New Roman" w:cs="Times New Roman"/>
          <w:b/>
          <w:lang w:val="ru-RU"/>
        </w:rPr>
      </w:pPr>
    </w:p>
    <w:tbl>
      <w:tblPr>
        <w:tblStyle w:val="a4"/>
        <w:tblW w:w="0" w:type="auto"/>
        <w:tblLook w:val="04A0"/>
      </w:tblPr>
      <w:tblGrid>
        <w:gridCol w:w="675"/>
        <w:gridCol w:w="2609"/>
        <w:gridCol w:w="935"/>
        <w:gridCol w:w="992"/>
        <w:gridCol w:w="993"/>
        <w:gridCol w:w="3649"/>
      </w:tblGrid>
      <w:tr w:rsidR="002C214C" w:rsidRPr="00D0757C" w:rsidTr="00050204">
        <w:tc>
          <w:tcPr>
            <w:tcW w:w="675" w:type="dxa"/>
            <w:tcBorders>
              <w:bottom w:val="single" w:sz="4" w:space="0" w:color="auto"/>
            </w:tcBorders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09" w:type="dxa"/>
            <w:tcBorders>
              <w:bottom w:val="single" w:sz="4" w:space="0" w:color="auto"/>
              <w:right w:val="single" w:sz="4" w:space="0" w:color="auto"/>
            </w:tcBorders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Рост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необходимой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валовой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выручки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,%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Годы</w:t>
            </w:r>
            <w:proofErr w:type="spellEnd"/>
          </w:p>
        </w:tc>
        <w:tc>
          <w:tcPr>
            <w:tcW w:w="3649" w:type="dxa"/>
            <w:tcBorders>
              <w:left w:val="nil"/>
            </w:tcBorders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</w:p>
        </w:tc>
      </w:tr>
      <w:tr w:rsidR="002C214C" w:rsidRPr="00D0757C" w:rsidTr="000502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49" w:type="dxa"/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2024-20</w:t>
            </w: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2C214C" w:rsidRPr="00523538" w:rsidTr="000502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</w:tcBorders>
          </w:tcPr>
          <w:p w:rsidR="002C214C" w:rsidRPr="002C214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  <w:lang w:val="ru-RU"/>
              </w:rPr>
            </w:pPr>
            <w:r w:rsidRPr="002C214C">
              <w:rPr>
                <w:rFonts w:ascii="Times New Roman" w:hAnsi="Times New Roman" w:cs="Times New Roman"/>
                <w:lang w:val="ru-RU"/>
              </w:rPr>
              <w:t>В тарифах на питьевую воду</w:t>
            </w:r>
          </w:p>
        </w:tc>
        <w:tc>
          <w:tcPr>
            <w:tcW w:w="935" w:type="dxa"/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92" w:type="dxa"/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3649" w:type="dxa"/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РHBBi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=( </w:t>
            </w:r>
            <w:proofErr w:type="spellStart"/>
            <w:r w:rsidRPr="00D0757C">
              <w:rPr>
                <w:rFonts w:ascii="Times New Roman" w:hAnsi="Times New Roman" w:cs="Times New Roman"/>
              </w:rPr>
              <w:t>HBBi-i</w:t>
            </w:r>
            <w:proofErr w:type="spellEnd"/>
            <w:r w:rsidRPr="00D0757C">
              <w:rPr>
                <w:rFonts w:ascii="Times New Roman" w:hAnsi="Times New Roman" w:cs="Times New Roman"/>
              </w:rPr>
              <w:t>*</w:t>
            </w:r>
            <w:proofErr w:type="spellStart"/>
            <w:r w:rsidRPr="00D0757C">
              <w:rPr>
                <w:rFonts w:ascii="Times New Roman" w:hAnsi="Times New Roman" w:cs="Times New Roman"/>
              </w:rPr>
              <w:t>ИРРi</w:t>
            </w:r>
            <w:proofErr w:type="spellEnd"/>
            <w:r w:rsidRPr="00D0757C">
              <w:rPr>
                <w:rFonts w:ascii="Times New Roman" w:hAnsi="Times New Roman" w:cs="Times New Roman"/>
              </w:rPr>
              <w:t>) /</w:t>
            </w:r>
            <w:proofErr w:type="spellStart"/>
            <w:r w:rsidRPr="00D0757C">
              <w:rPr>
                <w:rFonts w:ascii="Times New Roman" w:hAnsi="Times New Roman" w:cs="Times New Roman"/>
              </w:rPr>
              <w:t>HBBi-i</w:t>
            </w:r>
            <w:proofErr w:type="spellEnd"/>
            <w:r w:rsidRPr="00D0757C">
              <w:rPr>
                <w:rFonts w:ascii="Times New Roman" w:hAnsi="Times New Roman" w:cs="Times New Roman"/>
              </w:rPr>
              <w:t>*100%-100%</w:t>
            </w:r>
          </w:p>
        </w:tc>
      </w:tr>
      <w:tr w:rsidR="002C214C" w:rsidRPr="00523538" w:rsidTr="00050204">
        <w:tc>
          <w:tcPr>
            <w:tcW w:w="675" w:type="dxa"/>
            <w:tcBorders>
              <w:top w:val="single" w:sz="4" w:space="0" w:color="auto"/>
            </w:tcBorders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9" w:type="dxa"/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тарифах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на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водоотведение</w:t>
            </w:r>
            <w:proofErr w:type="spellEnd"/>
          </w:p>
        </w:tc>
        <w:tc>
          <w:tcPr>
            <w:tcW w:w="935" w:type="dxa"/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3649" w:type="dxa"/>
          </w:tcPr>
          <w:p w:rsidR="002C214C" w:rsidRPr="00D0757C" w:rsidRDefault="002C214C" w:rsidP="00050204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РHBBi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=( </w:t>
            </w:r>
            <w:proofErr w:type="spellStart"/>
            <w:r w:rsidRPr="00D0757C">
              <w:rPr>
                <w:rFonts w:ascii="Times New Roman" w:hAnsi="Times New Roman" w:cs="Times New Roman"/>
              </w:rPr>
              <w:t>HBBi-i</w:t>
            </w:r>
            <w:proofErr w:type="spellEnd"/>
            <w:r w:rsidRPr="00D0757C">
              <w:rPr>
                <w:rFonts w:ascii="Times New Roman" w:hAnsi="Times New Roman" w:cs="Times New Roman"/>
              </w:rPr>
              <w:t>*</w:t>
            </w:r>
            <w:proofErr w:type="spellStart"/>
            <w:r w:rsidRPr="00D0757C">
              <w:rPr>
                <w:rFonts w:ascii="Times New Roman" w:hAnsi="Times New Roman" w:cs="Times New Roman"/>
              </w:rPr>
              <w:t>ИРРi</w:t>
            </w:r>
            <w:proofErr w:type="spellEnd"/>
            <w:r w:rsidRPr="00D0757C">
              <w:rPr>
                <w:rFonts w:ascii="Times New Roman" w:hAnsi="Times New Roman" w:cs="Times New Roman"/>
              </w:rPr>
              <w:t>) /</w:t>
            </w:r>
            <w:proofErr w:type="spellStart"/>
            <w:r w:rsidRPr="00D0757C">
              <w:rPr>
                <w:rFonts w:ascii="Times New Roman" w:hAnsi="Times New Roman" w:cs="Times New Roman"/>
              </w:rPr>
              <w:t>HBBi-i</w:t>
            </w:r>
            <w:proofErr w:type="spellEnd"/>
            <w:r w:rsidRPr="00D0757C">
              <w:rPr>
                <w:rFonts w:ascii="Times New Roman" w:hAnsi="Times New Roman" w:cs="Times New Roman"/>
              </w:rPr>
              <w:t>*100%-100%</w:t>
            </w:r>
          </w:p>
        </w:tc>
      </w:tr>
    </w:tbl>
    <w:p w:rsidR="002C214C" w:rsidRPr="002C214C" w:rsidRDefault="002C214C" w:rsidP="002C214C">
      <w:pPr>
        <w:jc w:val="both"/>
        <w:rPr>
          <w:rFonts w:ascii="Times New Roman" w:hAnsi="Times New Roman" w:cs="Times New Roman"/>
          <w:lang w:val="ru-RU"/>
        </w:rPr>
      </w:pPr>
      <w:r w:rsidRPr="002C214C">
        <w:rPr>
          <w:rFonts w:ascii="Times New Roman" w:hAnsi="Times New Roman" w:cs="Times New Roman"/>
          <w:lang w:val="ru-RU"/>
        </w:rPr>
        <w:t>где:</w:t>
      </w:r>
    </w:p>
    <w:p w:rsidR="002C214C" w:rsidRPr="002C214C" w:rsidRDefault="002C214C" w:rsidP="002C214C">
      <w:pPr>
        <w:jc w:val="both"/>
        <w:rPr>
          <w:rFonts w:ascii="Times New Roman" w:hAnsi="Times New Roman" w:cs="Times New Roman"/>
          <w:bCs/>
          <w:lang w:val="ru-RU"/>
        </w:rPr>
      </w:pPr>
      <w:r w:rsidRPr="002C214C">
        <w:rPr>
          <w:rFonts w:ascii="Times New Roman" w:hAnsi="Times New Roman" w:cs="Times New Roman"/>
          <w:bCs/>
          <w:lang w:val="ru-RU"/>
        </w:rPr>
        <w:t>РНВВ</w:t>
      </w:r>
      <w:proofErr w:type="spellStart"/>
      <w:r w:rsidRPr="00D0757C">
        <w:rPr>
          <w:rFonts w:ascii="Times New Roman" w:hAnsi="Times New Roman" w:cs="Times New Roman"/>
          <w:bCs/>
          <w:vertAlign w:val="subscript"/>
        </w:rPr>
        <w:t>i</w:t>
      </w:r>
      <w:proofErr w:type="spellEnd"/>
      <w:r w:rsidRPr="002C214C">
        <w:rPr>
          <w:rFonts w:ascii="Times New Roman" w:hAnsi="Times New Roman" w:cs="Times New Roman"/>
          <w:bCs/>
          <w:lang w:val="ru-RU"/>
        </w:rPr>
        <w:t xml:space="preserve">- рост необходимой  выручки в году </w:t>
      </w:r>
      <w:proofErr w:type="spellStart"/>
      <w:r w:rsidRPr="00D0757C">
        <w:rPr>
          <w:rFonts w:ascii="Times New Roman" w:hAnsi="Times New Roman" w:cs="Times New Roman"/>
          <w:bCs/>
        </w:rPr>
        <w:t>i</w:t>
      </w:r>
      <w:proofErr w:type="spellEnd"/>
      <w:r w:rsidRPr="002C214C">
        <w:rPr>
          <w:rFonts w:ascii="Times New Roman" w:hAnsi="Times New Roman" w:cs="Times New Roman"/>
          <w:bCs/>
          <w:lang w:val="ru-RU"/>
        </w:rPr>
        <w:t>, %</w:t>
      </w:r>
    </w:p>
    <w:p w:rsidR="002C214C" w:rsidRPr="002C214C" w:rsidRDefault="002C214C" w:rsidP="002C214C">
      <w:pPr>
        <w:jc w:val="both"/>
        <w:rPr>
          <w:rFonts w:ascii="Times New Roman" w:hAnsi="Times New Roman" w:cs="Times New Roman"/>
          <w:bCs/>
          <w:lang w:val="ru-RU"/>
        </w:rPr>
      </w:pPr>
      <w:r w:rsidRPr="002C214C">
        <w:rPr>
          <w:rFonts w:ascii="Times New Roman" w:hAnsi="Times New Roman" w:cs="Times New Roman"/>
          <w:bCs/>
          <w:lang w:val="ru-RU"/>
        </w:rPr>
        <w:t>НВВ</w:t>
      </w:r>
      <w:proofErr w:type="spellStart"/>
      <w:r w:rsidRPr="00D0757C">
        <w:rPr>
          <w:rFonts w:ascii="Times New Roman" w:hAnsi="Times New Roman" w:cs="Times New Roman"/>
          <w:bCs/>
          <w:vertAlign w:val="subscript"/>
        </w:rPr>
        <w:t>i</w:t>
      </w:r>
      <w:proofErr w:type="spellEnd"/>
      <w:r w:rsidRPr="002C214C">
        <w:rPr>
          <w:rFonts w:ascii="Times New Roman" w:hAnsi="Times New Roman" w:cs="Times New Roman"/>
          <w:bCs/>
          <w:lang w:val="ru-RU"/>
        </w:rPr>
        <w:t xml:space="preserve">- необходимая валовая выручка в году </w:t>
      </w:r>
      <w:proofErr w:type="spellStart"/>
      <w:r w:rsidRPr="00D0757C">
        <w:rPr>
          <w:rFonts w:ascii="Times New Roman" w:hAnsi="Times New Roman" w:cs="Times New Roman"/>
          <w:bCs/>
        </w:rPr>
        <w:t>i</w:t>
      </w:r>
      <w:proofErr w:type="spellEnd"/>
      <w:r w:rsidRPr="002C214C">
        <w:rPr>
          <w:rFonts w:ascii="Times New Roman" w:hAnsi="Times New Roman" w:cs="Times New Roman"/>
          <w:bCs/>
          <w:lang w:val="ru-RU"/>
        </w:rPr>
        <w:t>,  тыс. руб.</w:t>
      </w:r>
    </w:p>
    <w:p w:rsidR="002C214C" w:rsidRPr="002C214C" w:rsidRDefault="002C214C" w:rsidP="002C214C">
      <w:pPr>
        <w:jc w:val="both"/>
        <w:rPr>
          <w:rFonts w:ascii="Times New Roman" w:hAnsi="Times New Roman" w:cs="Times New Roman"/>
          <w:bCs/>
          <w:lang w:val="ru-RU"/>
        </w:rPr>
      </w:pPr>
      <w:r w:rsidRPr="002C214C">
        <w:rPr>
          <w:rFonts w:ascii="Times New Roman" w:hAnsi="Times New Roman" w:cs="Times New Roman"/>
          <w:bCs/>
          <w:lang w:val="ru-RU"/>
        </w:rPr>
        <w:t>ИРР</w:t>
      </w:r>
      <w:proofErr w:type="spellStart"/>
      <w:r w:rsidRPr="00D0757C">
        <w:rPr>
          <w:rFonts w:ascii="Times New Roman" w:hAnsi="Times New Roman" w:cs="Times New Roman"/>
          <w:bCs/>
          <w:vertAlign w:val="subscript"/>
        </w:rPr>
        <w:t>i</w:t>
      </w:r>
      <w:proofErr w:type="spellEnd"/>
      <w:r w:rsidRPr="002C214C">
        <w:rPr>
          <w:rFonts w:ascii="Times New Roman" w:hAnsi="Times New Roman" w:cs="Times New Roman"/>
          <w:bCs/>
          <w:lang w:val="ru-RU"/>
        </w:rPr>
        <w:t xml:space="preserve"> - индекс роста расходов, учитываемых при расчете необходимой валовой выручки, определяемый параметрами прогноза социально-экономического развития РФ, разработанными Минэкономразвития РФ в году</w:t>
      </w:r>
      <w:proofErr w:type="spellStart"/>
      <w:r w:rsidRPr="00D0757C">
        <w:rPr>
          <w:rFonts w:ascii="Times New Roman" w:hAnsi="Times New Roman" w:cs="Times New Roman"/>
          <w:bCs/>
        </w:rPr>
        <w:t>i</w:t>
      </w:r>
      <w:proofErr w:type="spellEnd"/>
      <w:r w:rsidRPr="002C214C">
        <w:rPr>
          <w:rFonts w:ascii="Times New Roman" w:hAnsi="Times New Roman" w:cs="Times New Roman"/>
          <w:bCs/>
          <w:lang w:val="ru-RU"/>
        </w:rPr>
        <w:t>, %.</w:t>
      </w:r>
    </w:p>
    <w:p w:rsidR="002C214C" w:rsidRPr="002C214C" w:rsidRDefault="002C214C" w:rsidP="002C214C">
      <w:pPr>
        <w:jc w:val="both"/>
        <w:rPr>
          <w:rFonts w:ascii="Times New Roman" w:hAnsi="Times New Roman" w:cs="Times New Roman"/>
          <w:b/>
          <w:lang w:val="ru-RU"/>
        </w:rPr>
      </w:pPr>
      <w:r w:rsidRPr="002C214C">
        <w:rPr>
          <w:rFonts w:ascii="Times New Roman" w:hAnsi="Times New Roman" w:cs="Times New Roman"/>
          <w:b/>
          <w:lang w:val="ru-RU"/>
        </w:rPr>
        <w:t xml:space="preserve">   Величина неподконтрольных расходов, определенная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г. № 406, за исключением расходов на энергетические ресурсы, арендной платы и налога на прибыль организаций:</w:t>
      </w:r>
    </w:p>
    <w:p w:rsidR="002C214C" w:rsidRPr="002C214C" w:rsidRDefault="002C214C" w:rsidP="002C214C">
      <w:pPr>
        <w:rPr>
          <w:rFonts w:ascii="Times New Roman" w:hAnsi="Times New Roman" w:cs="Times New Roman"/>
          <w:lang w:val="ru-RU"/>
        </w:rPr>
      </w:pPr>
    </w:p>
    <w:tbl>
      <w:tblPr>
        <w:tblStyle w:val="a4"/>
        <w:tblW w:w="10065" w:type="dxa"/>
        <w:tblLook w:val="04A0"/>
      </w:tblPr>
      <w:tblGrid>
        <w:gridCol w:w="525"/>
        <w:gridCol w:w="3218"/>
        <w:gridCol w:w="2025"/>
        <w:gridCol w:w="2029"/>
        <w:gridCol w:w="2268"/>
      </w:tblGrid>
      <w:tr w:rsidR="002C214C" w:rsidTr="002C214C">
        <w:trPr>
          <w:trHeight w:val="330"/>
        </w:trPr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:rsidR="002C214C" w:rsidRDefault="002C214C" w:rsidP="000502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18" w:type="dxa"/>
            <w:vMerge w:val="restart"/>
            <w:tcBorders>
              <w:left w:val="single" w:sz="4" w:space="0" w:color="auto"/>
            </w:tcBorders>
          </w:tcPr>
          <w:p w:rsidR="002C214C" w:rsidRDefault="002C214C" w:rsidP="00050204">
            <w:pPr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Неподконтрольные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расходы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тыс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руб</w:t>
            </w:r>
            <w:proofErr w:type="spellEnd"/>
            <w:r w:rsidRPr="00D075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22" w:type="dxa"/>
            <w:gridSpan w:val="3"/>
            <w:tcBorders>
              <w:bottom w:val="single" w:sz="4" w:space="0" w:color="auto"/>
            </w:tcBorders>
          </w:tcPr>
          <w:p w:rsidR="002C214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Годы</w:t>
            </w:r>
            <w:proofErr w:type="spellEnd"/>
          </w:p>
        </w:tc>
      </w:tr>
      <w:tr w:rsidR="002C214C" w:rsidTr="002C214C">
        <w:trPr>
          <w:trHeight w:val="161"/>
        </w:trPr>
        <w:tc>
          <w:tcPr>
            <w:tcW w:w="525" w:type="dxa"/>
            <w:vMerge/>
            <w:tcBorders>
              <w:right w:val="single" w:sz="4" w:space="0" w:color="auto"/>
            </w:tcBorders>
          </w:tcPr>
          <w:p w:rsidR="002C214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  <w:vMerge/>
            <w:tcBorders>
              <w:left w:val="single" w:sz="4" w:space="0" w:color="auto"/>
            </w:tcBorders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4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</w:t>
            </w:r>
            <w:proofErr w:type="spellStart"/>
            <w:r>
              <w:rPr>
                <w:rFonts w:ascii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14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  <w:proofErr w:type="spellStart"/>
            <w:r>
              <w:rPr>
                <w:rFonts w:ascii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C214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2024-2027 </w:t>
            </w:r>
            <w:proofErr w:type="spellStart"/>
            <w:r>
              <w:rPr>
                <w:rFonts w:ascii="Times New Roman" w:hAnsi="Times New Roman" w:cs="Times New Roman"/>
              </w:rPr>
              <w:t>годы</w:t>
            </w:r>
            <w:proofErr w:type="spellEnd"/>
          </w:p>
        </w:tc>
      </w:tr>
      <w:tr w:rsidR="002C214C" w:rsidTr="002C214C">
        <w:trPr>
          <w:trHeight w:val="161"/>
        </w:trPr>
        <w:tc>
          <w:tcPr>
            <w:tcW w:w="525" w:type="dxa"/>
            <w:tcBorders>
              <w:right w:val="single" w:sz="4" w:space="0" w:color="auto"/>
            </w:tcBorders>
          </w:tcPr>
          <w:p w:rsidR="002C214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8" w:type="dxa"/>
            <w:tcBorders>
              <w:left w:val="single" w:sz="4" w:space="0" w:color="auto"/>
            </w:tcBorders>
          </w:tcPr>
          <w:p w:rsidR="002C214C" w:rsidRPr="002C214C" w:rsidRDefault="002C214C" w:rsidP="0005020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214C">
              <w:rPr>
                <w:rFonts w:ascii="Times New Roman" w:hAnsi="Times New Roman" w:cs="Times New Roman"/>
                <w:lang w:val="ru-RU"/>
              </w:rPr>
              <w:t>В тарифах на питьевую воду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4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12,92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14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2C214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  <w:lang w:eastAsia="en-US"/>
              </w:rPr>
              <w:t>Hi=Hi-1*</w:t>
            </w:r>
            <w:proofErr w:type="spellStart"/>
            <w:r w:rsidRPr="00D0757C">
              <w:rPr>
                <w:rFonts w:ascii="Times New Roman" w:hAnsi="Times New Roman" w:cs="Times New Roman"/>
                <w:lang w:eastAsia="en-US"/>
              </w:rPr>
              <w:t>Ki</w:t>
            </w:r>
            <w:proofErr w:type="spellEnd"/>
          </w:p>
        </w:tc>
      </w:tr>
      <w:tr w:rsidR="002C214C" w:rsidTr="002C214C">
        <w:trPr>
          <w:trHeight w:val="161"/>
        </w:trPr>
        <w:tc>
          <w:tcPr>
            <w:tcW w:w="525" w:type="dxa"/>
            <w:tcBorders>
              <w:right w:val="single" w:sz="4" w:space="0" w:color="auto"/>
            </w:tcBorders>
          </w:tcPr>
          <w:p w:rsidR="002C214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8" w:type="dxa"/>
            <w:tcBorders>
              <w:left w:val="single" w:sz="4" w:space="0" w:color="auto"/>
            </w:tcBorders>
          </w:tcPr>
          <w:p w:rsidR="002C214C" w:rsidRPr="00D0757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D0757C">
              <w:rPr>
                <w:rFonts w:ascii="Times New Roman" w:hAnsi="Times New Roman" w:cs="Times New Roman"/>
              </w:rPr>
              <w:t>тарифах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на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водоотведение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right w:val="single" w:sz="4" w:space="0" w:color="auto"/>
            </w:tcBorders>
          </w:tcPr>
          <w:p w:rsidR="002C214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3 2,34,42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</w:tcBorders>
          </w:tcPr>
          <w:p w:rsidR="002C214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3 363,9</w:t>
            </w:r>
          </w:p>
        </w:tc>
        <w:tc>
          <w:tcPr>
            <w:tcW w:w="2268" w:type="dxa"/>
            <w:vMerge/>
          </w:tcPr>
          <w:p w:rsidR="002C214C" w:rsidRDefault="002C214C" w:rsidP="000502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C214C" w:rsidRDefault="002C214C" w:rsidP="002C214C">
      <w:pPr>
        <w:jc w:val="center"/>
        <w:rPr>
          <w:rFonts w:ascii="Times New Roman" w:hAnsi="Times New Roman" w:cs="Times New Roman"/>
        </w:rPr>
      </w:pPr>
    </w:p>
    <w:p w:rsidR="002C214C" w:rsidRPr="00D0757C" w:rsidRDefault="002C214C" w:rsidP="002C214C">
      <w:pPr>
        <w:rPr>
          <w:rFonts w:ascii="Times New Roman" w:hAnsi="Times New Roman" w:cs="Times New Roman"/>
        </w:rPr>
      </w:pPr>
      <w:proofErr w:type="spellStart"/>
      <w:r w:rsidRPr="00D0757C">
        <w:rPr>
          <w:rFonts w:ascii="Times New Roman" w:hAnsi="Times New Roman" w:cs="Times New Roman"/>
        </w:rPr>
        <w:t>где</w:t>
      </w:r>
      <w:proofErr w:type="spellEnd"/>
      <w:r w:rsidRPr="00D0757C">
        <w:rPr>
          <w:rFonts w:ascii="Times New Roman" w:hAnsi="Times New Roman" w:cs="Times New Roman"/>
        </w:rPr>
        <w:t>:</w:t>
      </w:r>
    </w:p>
    <w:p w:rsidR="002C214C" w:rsidRPr="002C214C" w:rsidRDefault="002C214C" w:rsidP="002C214C">
      <w:pPr>
        <w:rPr>
          <w:rFonts w:ascii="Times New Roman" w:hAnsi="Times New Roman" w:cs="Times New Roman"/>
          <w:lang w:val="ru-RU"/>
        </w:rPr>
      </w:pPr>
      <w:r w:rsidRPr="00D0757C">
        <w:rPr>
          <w:rFonts w:ascii="Times New Roman" w:hAnsi="Times New Roman" w:cs="Times New Roman"/>
        </w:rPr>
        <w:t>Hi</w:t>
      </w:r>
      <w:r w:rsidRPr="002C214C">
        <w:rPr>
          <w:rFonts w:ascii="Times New Roman" w:hAnsi="Times New Roman" w:cs="Times New Roman"/>
          <w:lang w:val="ru-RU"/>
        </w:rPr>
        <w:t xml:space="preserve">- расходы на уплату налогов в </w:t>
      </w:r>
      <w:proofErr w:type="spellStart"/>
      <w:r w:rsidRPr="00D0757C">
        <w:rPr>
          <w:rFonts w:ascii="Times New Roman" w:hAnsi="Times New Roman" w:cs="Times New Roman"/>
        </w:rPr>
        <w:t>i</w:t>
      </w:r>
      <w:proofErr w:type="spellEnd"/>
      <w:r w:rsidRPr="002C214C">
        <w:rPr>
          <w:rFonts w:ascii="Times New Roman" w:hAnsi="Times New Roman" w:cs="Times New Roman"/>
          <w:lang w:val="ru-RU"/>
        </w:rPr>
        <w:t>–м году, тыс.рублей;</w:t>
      </w:r>
    </w:p>
    <w:p w:rsidR="002C214C" w:rsidRPr="002C214C" w:rsidRDefault="002C214C" w:rsidP="002C214C">
      <w:pPr>
        <w:rPr>
          <w:rFonts w:ascii="Times New Roman" w:hAnsi="Times New Roman" w:cs="Times New Roman"/>
          <w:lang w:val="ru-RU"/>
        </w:rPr>
      </w:pPr>
      <w:proofErr w:type="spellStart"/>
      <w:r w:rsidRPr="00D0757C">
        <w:rPr>
          <w:rFonts w:ascii="Times New Roman" w:hAnsi="Times New Roman" w:cs="Times New Roman"/>
        </w:rPr>
        <w:t>Ki</w:t>
      </w:r>
      <w:proofErr w:type="spellEnd"/>
      <w:r w:rsidRPr="002C214C">
        <w:rPr>
          <w:rFonts w:ascii="Times New Roman" w:hAnsi="Times New Roman" w:cs="Times New Roman"/>
          <w:lang w:val="ru-RU"/>
        </w:rPr>
        <w:t>- коэффициент для расчета водного налога, который в соответствии с Налоговым кодексом Российской Федерации применяется до 2025 года в размере 1,15, с 2026 года – индекса потребительских цен, определяемого параметрами прогноза социально - экономического развития Российской Федерации, разработанными Минэкономразвития Российской Федерации, в</w:t>
      </w:r>
      <w:proofErr w:type="spellStart"/>
      <w:r w:rsidRPr="00D0757C">
        <w:rPr>
          <w:rFonts w:ascii="Times New Roman" w:hAnsi="Times New Roman" w:cs="Times New Roman"/>
        </w:rPr>
        <w:t>i</w:t>
      </w:r>
      <w:proofErr w:type="spellEnd"/>
      <w:r w:rsidRPr="002C214C">
        <w:rPr>
          <w:rFonts w:ascii="Times New Roman" w:hAnsi="Times New Roman" w:cs="Times New Roman"/>
          <w:lang w:val="ru-RU"/>
        </w:rPr>
        <w:t xml:space="preserve"> –м году. Данный коэффициент применяется в случае наличия у организации расходов по уплате водного налога.</w:t>
      </w:r>
    </w:p>
    <w:p w:rsidR="002C214C" w:rsidRPr="002C214C" w:rsidRDefault="002C214C" w:rsidP="002C214C">
      <w:pPr>
        <w:rPr>
          <w:rFonts w:ascii="Times New Roman" w:hAnsi="Times New Roman" w:cs="Times New Roman"/>
          <w:lang w:val="ru-RU"/>
        </w:rPr>
      </w:pPr>
    </w:p>
    <w:p w:rsidR="002C214C" w:rsidRPr="00D0757C" w:rsidRDefault="002C214C" w:rsidP="002C214C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 w:val="0"/>
          <w:bCs w:val="0"/>
          <w:spacing w:val="0"/>
          <w:sz w:val="22"/>
          <w:szCs w:val="22"/>
        </w:rPr>
      </w:pPr>
    </w:p>
    <w:p w:rsidR="002C214C" w:rsidRPr="002C214C" w:rsidRDefault="002C214C" w:rsidP="002C214C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Cs w:val="0"/>
          <w:spacing w:val="0"/>
          <w:sz w:val="22"/>
          <w:szCs w:val="22"/>
        </w:rPr>
      </w:pPr>
      <w:r w:rsidRPr="002C214C">
        <w:rPr>
          <w:rFonts w:eastAsiaTheme="minorEastAsia"/>
          <w:bCs w:val="0"/>
          <w:spacing w:val="0"/>
          <w:sz w:val="22"/>
          <w:szCs w:val="22"/>
        </w:rPr>
        <w:t>Плановые объемы отпуска воды и принятых сточных вод в году, предшествующем первому году действия концессионного соглашения, а также прогноз объемов отпуска воды и принятых сточных вод на срок действия такого концессионного соглашения:</w:t>
      </w:r>
    </w:p>
    <w:p w:rsidR="002C214C" w:rsidRPr="00D0757C" w:rsidRDefault="002C214C" w:rsidP="002C214C">
      <w:pPr>
        <w:pStyle w:val="20"/>
        <w:shd w:val="clear" w:color="auto" w:fill="auto"/>
        <w:spacing w:after="0" w:line="240" w:lineRule="auto"/>
        <w:ind w:left="720"/>
        <w:jc w:val="left"/>
        <w:rPr>
          <w:rFonts w:eastAsiaTheme="minorEastAsia"/>
          <w:b w:val="0"/>
          <w:bCs w:val="0"/>
          <w:spacing w:val="0"/>
          <w:sz w:val="22"/>
          <w:szCs w:val="22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568"/>
        <w:gridCol w:w="2922"/>
        <w:gridCol w:w="905"/>
        <w:gridCol w:w="992"/>
        <w:gridCol w:w="992"/>
        <w:gridCol w:w="1134"/>
        <w:gridCol w:w="2374"/>
      </w:tblGrid>
      <w:tr w:rsidR="002C214C" w:rsidRPr="00D0757C" w:rsidTr="00050204">
        <w:tc>
          <w:tcPr>
            <w:tcW w:w="568" w:type="dxa"/>
            <w:vMerge w:val="restart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 xml:space="preserve">№ </w:t>
            </w:r>
            <w:proofErr w:type="spellStart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п</w:t>
            </w:r>
            <w:proofErr w:type="spellEnd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/</w:t>
            </w:r>
            <w:proofErr w:type="spellStart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22" w:type="dxa"/>
            <w:vMerge w:val="restart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 xml:space="preserve">Объемы оказываемых услуг, тыс. куб. м </w:t>
            </w:r>
          </w:p>
        </w:tc>
        <w:tc>
          <w:tcPr>
            <w:tcW w:w="6397" w:type="dxa"/>
            <w:gridSpan w:val="5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Годы</w:t>
            </w:r>
          </w:p>
        </w:tc>
      </w:tr>
      <w:tr w:rsidR="002C214C" w:rsidRPr="00D0757C" w:rsidTr="00050204">
        <w:tc>
          <w:tcPr>
            <w:tcW w:w="568" w:type="dxa"/>
            <w:vMerge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2922" w:type="dxa"/>
            <w:vMerge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905" w:type="dxa"/>
          </w:tcPr>
          <w:p w:rsidR="002C214C" w:rsidRPr="002C214C" w:rsidRDefault="002C214C" w:rsidP="0005020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992" w:type="dxa"/>
          </w:tcPr>
          <w:p w:rsidR="002C214C" w:rsidRPr="002C214C" w:rsidRDefault="002C214C" w:rsidP="0005020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992" w:type="dxa"/>
          </w:tcPr>
          <w:p w:rsidR="002C214C" w:rsidRPr="002C214C" w:rsidRDefault="002C214C" w:rsidP="0005020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134" w:type="dxa"/>
          </w:tcPr>
          <w:p w:rsidR="002C214C" w:rsidRPr="002C214C" w:rsidRDefault="002C214C" w:rsidP="0005020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374" w:type="dxa"/>
          </w:tcPr>
          <w:p w:rsidR="002C214C" w:rsidRPr="002C214C" w:rsidRDefault="002C214C" w:rsidP="00050204">
            <w:pPr>
              <w:rPr>
                <w:rFonts w:ascii="Times New Roman" w:hAnsi="Times New Roman" w:cs="Times New Roman"/>
                <w:lang w:val="ru-RU"/>
              </w:rPr>
            </w:pPr>
            <w:r w:rsidRPr="00D0757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D0757C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</w:tr>
      <w:tr w:rsidR="002C214C" w:rsidRPr="00D0757C" w:rsidTr="00050204">
        <w:tc>
          <w:tcPr>
            <w:tcW w:w="568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1</w:t>
            </w:r>
          </w:p>
        </w:tc>
        <w:tc>
          <w:tcPr>
            <w:tcW w:w="2922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Объемы отпуска воды</w:t>
            </w:r>
          </w:p>
        </w:tc>
        <w:tc>
          <w:tcPr>
            <w:tcW w:w="905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68,10</w:t>
            </w:r>
          </w:p>
        </w:tc>
        <w:tc>
          <w:tcPr>
            <w:tcW w:w="992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68,10</w:t>
            </w:r>
          </w:p>
        </w:tc>
        <w:tc>
          <w:tcPr>
            <w:tcW w:w="992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68,10</w:t>
            </w:r>
          </w:p>
        </w:tc>
        <w:tc>
          <w:tcPr>
            <w:tcW w:w="1134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68,10</w:t>
            </w:r>
          </w:p>
        </w:tc>
        <w:tc>
          <w:tcPr>
            <w:tcW w:w="2374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proofErr w:type="spellStart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Qi</w:t>
            </w:r>
            <w:proofErr w:type="spellEnd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=</w:t>
            </w:r>
            <w:proofErr w:type="spellStart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Qi</w:t>
            </w:r>
            <w:proofErr w:type="spellEnd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-2*(1+</w:t>
            </w:r>
            <w:proofErr w:type="spellStart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ti</w:t>
            </w:r>
            <w:proofErr w:type="spellEnd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)2</w:t>
            </w:r>
          </w:p>
        </w:tc>
      </w:tr>
      <w:tr w:rsidR="002C214C" w:rsidRPr="00D0757C" w:rsidTr="00050204">
        <w:tc>
          <w:tcPr>
            <w:tcW w:w="568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2</w:t>
            </w:r>
          </w:p>
        </w:tc>
        <w:tc>
          <w:tcPr>
            <w:tcW w:w="2922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Объемы сточных вод</w:t>
            </w:r>
          </w:p>
        </w:tc>
        <w:tc>
          <w:tcPr>
            <w:tcW w:w="905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62,30</w:t>
            </w:r>
          </w:p>
        </w:tc>
        <w:tc>
          <w:tcPr>
            <w:tcW w:w="992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62,30</w:t>
            </w:r>
          </w:p>
        </w:tc>
        <w:tc>
          <w:tcPr>
            <w:tcW w:w="992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62,30</w:t>
            </w:r>
          </w:p>
        </w:tc>
        <w:tc>
          <w:tcPr>
            <w:tcW w:w="1134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62,30</w:t>
            </w:r>
          </w:p>
        </w:tc>
        <w:tc>
          <w:tcPr>
            <w:tcW w:w="2374" w:type="dxa"/>
          </w:tcPr>
          <w:p w:rsidR="002C214C" w:rsidRPr="00D0757C" w:rsidRDefault="002C214C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proofErr w:type="spellStart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Qi</w:t>
            </w:r>
            <w:proofErr w:type="spellEnd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=</w:t>
            </w:r>
            <w:proofErr w:type="spellStart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Qi</w:t>
            </w:r>
            <w:proofErr w:type="spellEnd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-2*(1+</w:t>
            </w:r>
            <w:proofErr w:type="spellStart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ti</w:t>
            </w:r>
            <w:proofErr w:type="spellEnd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)2</w:t>
            </w:r>
          </w:p>
        </w:tc>
      </w:tr>
    </w:tbl>
    <w:p w:rsidR="00901308" w:rsidRDefault="00901308" w:rsidP="004751A4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Cs w:val="0"/>
          <w:spacing w:val="0"/>
          <w:sz w:val="22"/>
          <w:szCs w:val="22"/>
        </w:rPr>
      </w:pPr>
    </w:p>
    <w:p w:rsidR="002C214C" w:rsidRDefault="002C214C" w:rsidP="004751A4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Cs w:val="0"/>
          <w:spacing w:val="0"/>
          <w:sz w:val="22"/>
          <w:szCs w:val="22"/>
        </w:rPr>
      </w:pPr>
    </w:p>
    <w:p w:rsidR="002C214C" w:rsidRDefault="002C214C" w:rsidP="004751A4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Cs w:val="0"/>
          <w:spacing w:val="0"/>
          <w:sz w:val="22"/>
          <w:szCs w:val="22"/>
        </w:rPr>
      </w:pPr>
    </w:p>
    <w:p w:rsidR="002C214C" w:rsidRDefault="002C214C" w:rsidP="004751A4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Cs w:val="0"/>
          <w:spacing w:val="0"/>
          <w:sz w:val="22"/>
          <w:szCs w:val="22"/>
        </w:rPr>
      </w:pPr>
    </w:p>
    <w:p w:rsidR="002C214C" w:rsidRDefault="002C214C" w:rsidP="004751A4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Cs w:val="0"/>
          <w:spacing w:val="0"/>
          <w:sz w:val="22"/>
          <w:szCs w:val="22"/>
        </w:rPr>
      </w:pPr>
    </w:p>
    <w:p w:rsidR="002C214C" w:rsidRDefault="002C214C" w:rsidP="004751A4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Cs w:val="0"/>
          <w:spacing w:val="0"/>
          <w:sz w:val="22"/>
          <w:szCs w:val="22"/>
        </w:rPr>
      </w:pPr>
    </w:p>
    <w:p w:rsidR="002C214C" w:rsidRDefault="002C214C" w:rsidP="004751A4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Cs w:val="0"/>
          <w:spacing w:val="0"/>
          <w:sz w:val="22"/>
          <w:szCs w:val="22"/>
        </w:rPr>
      </w:pPr>
    </w:p>
    <w:p w:rsidR="002C214C" w:rsidRDefault="002C214C" w:rsidP="004751A4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Cs w:val="0"/>
          <w:spacing w:val="0"/>
          <w:sz w:val="22"/>
          <w:szCs w:val="22"/>
        </w:rPr>
      </w:pPr>
    </w:p>
    <w:p w:rsidR="002C214C" w:rsidRDefault="002C214C" w:rsidP="004751A4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 w:val="0"/>
          <w:bCs w:val="0"/>
          <w:spacing w:val="0"/>
          <w:sz w:val="22"/>
          <w:szCs w:val="22"/>
        </w:rPr>
      </w:pPr>
    </w:p>
    <w:p w:rsidR="002C214C" w:rsidRPr="00422F53" w:rsidRDefault="002C214C" w:rsidP="002C214C">
      <w:pPr>
        <w:tabs>
          <w:tab w:val="left" w:pos="13325"/>
        </w:tabs>
        <w:jc w:val="center"/>
        <w:rPr>
          <w:rFonts w:ascii="Times New Roman" w:eastAsia="Arial" w:hAnsi="Times New Roman" w:cs="Times New Roman"/>
          <w:b/>
          <w:sz w:val="24"/>
          <w:lang w:val="ru-RU"/>
        </w:rPr>
      </w:pPr>
      <w:r w:rsidRPr="00422F53">
        <w:rPr>
          <w:rFonts w:ascii="Times New Roman" w:eastAsia="Arial" w:hAnsi="Times New Roman" w:cs="Times New Roman"/>
          <w:b/>
          <w:sz w:val="24"/>
          <w:lang w:val="ru-RU"/>
        </w:rPr>
        <w:lastRenderedPageBreak/>
        <w:t>Объем отпуска воды</w:t>
      </w:r>
    </w:p>
    <w:p w:rsidR="002C214C" w:rsidRPr="00422F53" w:rsidRDefault="002C214C" w:rsidP="002C214C">
      <w:pPr>
        <w:jc w:val="center"/>
        <w:rPr>
          <w:rFonts w:ascii="Times New Roman" w:eastAsia="Arial" w:hAnsi="Times New Roman" w:cs="Times New Roman"/>
          <w:b/>
          <w:sz w:val="24"/>
          <w:lang w:val="ru-RU"/>
        </w:rPr>
      </w:pPr>
      <w:r w:rsidRPr="00422F53">
        <w:rPr>
          <w:rFonts w:ascii="Times New Roman" w:eastAsia="Arial" w:hAnsi="Times New Roman" w:cs="Times New Roman"/>
          <w:b/>
          <w:sz w:val="24"/>
          <w:lang w:val="ru-RU"/>
        </w:rPr>
        <w:t>в году, предшествующем первому году действия концессионного соглашения</w:t>
      </w:r>
    </w:p>
    <w:p w:rsidR="002C214C" w:rsidRPr="00422F53" w:rsidRDefault="002C214C" w:rsidP="002C214C">
      <w:pPr>
        <w:jc w:val="center"/>
        <w:rPr>
          <w:rFonts w:ascii="Times New Roman" w:eastAsia="Arial" w:hAnsi="Times New Roman" w:cs="Times New Roman"/>
          <w:b/>
          <w:sz w:val="24"/>
          <w:lang w:val="ru-RU"/>
        </w:rPr>
      </w:pPr>
      <w:r w:rsidRPr="00422F53">
        <w:rPr>
          <w:rFonts w:ascii="Times New Roman" w:eastAsia="Arial" w:hAnsi="Times New Roman" w:cs="Times New Roman"/>
          <w:b/>
          <w:sz w:val="24"/>
          <w:lang w:val="ru-RU"/>
        </w:rPr>
        <w:t>и прогноз отпуска воды на срок действия концессионного соглашения</w:t>
      </w:r>
    </w:p>
    <w:tbl>
      <w:tblPr>
        <w:tblpPr w:leftFromText="180" w:rightFromText="180" w:vertAnchor="text" w:horzAnchor="margin" w:tblpXSpec="center" w:tblpY="126"/>
        <w:tblW w:w="10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9"/>
        <w:gridCol w:w="4253"/>
        <w:gridCol w:w="968"/>
        <w:gridCol w:w="1331"/>
        <w:gridCol w:w="1332"/>
        <w:gridCol w:w="2181"/>
      </w:tblGrid>
      <w:tr w:rsidR="002C214C" w:rsidRPr="00422F53" w:rsidTr="00050204">
        <w:trPr>
          <w:trHeight w:val="376"/>
        </w:trPr>
        <w:tc>
          <w:tcPr>
            <w:tcW w:w="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14C" w:rsidRPr="00422F53" w:rsidRDefault="002C214C" w:rsidP="00050204">
            <w:pPr>
              <w:ind w:left="-108" w:right="-108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Объемы оказываемых услуг потребителям Новобатуринского сельского поселения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14C" w:rsidRPr="00422F53" w:rsidRDefault="002C214C" w:rsidP="00050204">
            <w:pPr>
              <w:ind w:left="-108" w:right="-108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</w:t>
            </w:r>
            <w:proofErr w:type="spellEnd"/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</w:t>
            </w:r>
            <w:proofErr w:type="spellEnd"/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годы</w:t>
            </w:r>
            <w:proofErr w:type="spellEnd"/>
          </w:p>
        </w:tc>
      </w:tr>
      <w:tr w:rsidR="002C214C" w:rsidRPr="00422F53" w:rsidTr="00050204">
        <w:trPr>
          <w:trHeight w:val="234"/>
        </w:trPr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14C" w:rsidRPr="00422F53" w:rsidRDefault="002C214C" w:rsidP="00050204">
            <w:pPr>
              <w:ind w:left="30" w:hanging="3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25</w:t>
            </w:r>
            <w:r w:rsidRPr="00422F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-2028</w:t>
            </w:r>
          </w:p>
        </w:tc>
      </w:tr>
      <w:tr w:rsidR="002C214C" w:rsidRPr="00422F53" w:rsidTr="00050204">
        <w:trPr>
          <w:trHeight w:val="426"/>
        </w:trPr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sz w:val="24"/>
              </w:rPr>
            </w:pPr>
            <w:r w:rsidRPr="00422F5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14C" w:rsidRPr="00422F53" w:rsidRDefault="002C214C" w:rsidP="00050204">
            <w:pPr>
              <w:ind w:left="-73" w:right="-108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2F53">
              <w:rPr>
                <w:rFonts w:ascii="Times New Roman" w:hAnsi="Times New Roman" w:cs="Times New Roman"/>
                <w:sz w:val="24"/>
              </w:rPr>
              <w:t>Объем</w:t>
            </w:r>
            <w:proofErr w:type="spellEnd"/>
            <w:r w:rsidRPr="00422F5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22F53">
              <w:rPr>
                <w:rFonts w:ascii="Times New Roman" w:hAnsi="Times New Roman" w:cs="Times New Roman"/>
                <w:sz w:val="24"/>
              </w:rPr>
              <w:t>отпуска</w:t>
            </w:r>
            <w:proofErr w:type="spellEnd"/>
            <w:r w:rsidRPr="00422F5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22F53">
              <w:rPr>
                <w:rFonts w:ascii="Times New Roman" w:hAnsi="Times New Roman" w:cs="Times New Roman"/>
                <w:sz w:val="24"/>
              </w:rPr>
              <w:t>воды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2F53">
              <w:rPr>
                <w:rFonts w:ascii="Times New Roman" w:hAnsi="Times New Roman" w:cs="Times New Roman"/>
                <w:sz w:val="24"/>
              </w:rPr>
              <w:t>тыс</w:t>
            </w:r>
            <w:proofErr w:type="spellEnd"/>
            <w:r w:rsidRPr="00422F53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422F53">
              <w:rPr>
                <w:rFonts w:ascii="Times New Roman" w:hAnsi="Times New Roman" w:cs="Times New Roman"/>
                <w:sz w:val="24"/>
              </w:rPr>
              <w:t>куб.м</w:t>
            </w:r>
            <w:proofErr w:type="spellEnd"/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422F53">
              <w:rPr>
                <w:rFonts w:ascii="Times New Roman" w:hAnsi="Times New Roman" w:cs="Times New Roman"/>
                <w:bCs/>
                <w:sz w:val="24"/>
              </w:rPr>
              <w:t>68,10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14C" w:rsidRPr="00422F53" w:rsidRDefault="002C214C" w:rsidP="00050204">
            <w:pPr>
              <w:ind w:right="-87"/>
              <w:rPr>
                <w:rFonts w:ascii="Times New Roman" w:hAnsi="Times New Roman" w:cs="Times New Roman"/>
                <w:bCs/>
                <w:sz w:val="24"/>
              </w:rPr>
            </w:pPr>
            <w:r w:rsidRPr="00422F53">
              <w:rPr>
                <w:rFonts w:ascii="Times New Roman" w:hAnsi="Times New Roman" w:cs="Times New Roman"/>
                <w:bCs/>
                <w:sz w:val="24"/>
              </w:rPr>
              <w:t>68,10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14C" w:rsidRPr="00422F53" w:rsidRDefault="002C214C" w:rsidP="00050204">
            <w:pPr>
              <w:ind w:right="-87"/>
              <w:rPr>
                <w:rFonts w:ascii="Times New Roman" w:hAnsi="Times New Roman" w:cs="Times New Roman"/>
                <w:bCs/>
                <w:sz w:val="24"/>
                <w:vertAlign w:val="superscript"/>
              </w:rPr>
            </w:pPr>
            <w:r w:rsidRPr="00422F53">
              <w:rPr>
                <w:rFonts w:ascii="Times New Roman" w:hAnsi="Times New Roman" w:cs="Times New Roman"/>
                <w:bCs/>
                <w:sz w:val="24"/>
              </w:rPr>
              <w:t>68,10</w:t>
            </w:r>
          </w:p>
        </w:tc>
      </w:tr>
      <w:tr w:rsidR="002C214C" w:rsidRPr="00422F53" w:rsidTr="00050204">
        <w:trPr>
          <w:trHeight w:val="426"/>
        </w:trPr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sz w:val="24"/>
              </w:rPr>
            </w:pPr>
            <w:r w:rsidRPr="00422F5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14C" w:rsidRPr="00422F53" w:rsidRDefault="002C214C" w:rsidP="00050204">
            <w:pPr>
              <w:ind w:left="-73" w:right="-108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2F53">
              <w:rPr>
                <w:rFonts w:ascii="Times New Roman" w:hAnsi="Times New Roman" w:cs="Times New Roman"/>
                <w:sz w:val="24"/>
              </w:rPr>
              <w:t>Объем</w:t>
            </w:r>
            <w:proofErr w:type="spellEnd"/>
            <w:r w:rsidRPr="00422F5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22F53">
              <w:rPr>
                <w:rFonts w:ascii="Times New Roman" w:hAnsi="Times New Roman" w:cs="Times New Roman"/>
                <w:sz w:val="24"/>
              </w:rPr>
              <w:t>сточных</w:t>
            </w:r>
            <w:proofErr w:type="spellEnd"/>
            <w:r w:rsidRPr="00422F5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22F53">
              <w:rPr>
                <w:rFonts w:ascii="Times New Roman" w:hAnsi="Times New Roman" w:cs="Times New Roman"/>
                <w:sz w:val="24"/>
              </w:rPr>
              <w:t>вод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2F53">
              <w:rPr>
                <w:rFonts w:ascii="Times New Roman" w:hAnsi="Times New Roman" w:cs="Times New Roman"/>
                <w:sz w:val="24"/>
              </w:rPr>
              <w:t>тыс</w:t>
            </w:r>
            <w:proofErr w:type="spellEnd"/>
            <w:r w:rsidRPr="00422F53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422F53">
              <w:rPr>
                <w:rFonts w:ascii="Times New Roman" w:hAnsi="Times New Roman" w:cs="Times New Roman"/>
                <w:sz w:val="24"/>
              </w:rPr>
              <w:t>куб.м</w:t>
            </w:r>
            <w:proofErr w:type="spellEnd"/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422F53">
              <w:rPr>
                <w:rFonts w:ascii="Times New Roman" w:hAnsi="Times New Roman" w:cs="Times New Roman"/>
                <w:bCs/>
                <w:sz w:val="24"/>
              </w:rPr>
              <w:t>62,30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14C" w:rsidRPr="00422F53" w:rsidRDefault="002C214C" w:rsidP="00050204">
            <w:pPr>
              <w:ind w:right="-87"/>
              <w:rPr>
                <w:rFonts w:ascii="Times New Roman" w:hAnsi="Times New Roman" w:cs="Times New Roman"/>
                <w:bCs/>
                <w:sz w:val="24"/>
              </w:rPr>
            </w:pPr>
            <w:r w:rsidRPr="00422F53">
              <w:rPr>
                <w:rFonts w:ascii="Times New Roman" w:hAnsi="Times New Roman" w:cs="Times New Roman"/>
                <w:bCs/>
                <w:sz w:val="24"/>
              </w:rPr>
              <w:t>62,30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14C" w:rsidRPr="00422F53" w:rsidRDefault="002C214C" w:rsidP="00050204">
            <w:pPr>
              <w:ind w:right="-87"/>
              <w:rPr>
                <w:rFonts w:ascii="Times New Roman" w:hAnsi="Times New Roman" w:cs="Times New Roman"/>
                <w:bCs/>
                <w:sz w:val="24"/>
              </w:rPr>
            </w:pPr>
            <w:r w:rsidRPr="00422F53">
              <w:rPr>
                <w:rFonts w:ascii="Times New Roman" w:hAnsi="Times New Roman" w:cs="Times New Roman"/>
                <w:bCs/>
                <w:sz w:val="24"/>
              </w:rPr>
              <w:t>62,30</w:t>
            </w:r>
          </w:p>
        </w:tc>
      </w:tr>
    </w:tbl>
    <w:p w:rsidR="002C214C" w:rsidRDefault="002C214C" w:rsidP="002C214C">
      <w:pPr>
        <w:rPr>
          <w:rFonts w:eastAsia="Arial"/>
          <w:b/>
        </w:rPr>
      </w:pPr>
    </w:p>
    <w:p w:rsidR="002C214C" w:rsidRPr="00422F53" w:rsidRDefault="002C214C" w:rsidP="002C214C">
      <w:pPr>
        <w:ind w:left="1418"/>
        <w:jc w:val="both"/>
        <w:rPr>
          <w:rFonts w:eastAsiaTheme="minorEastAsia"/>
          <w:lang w:val="ru-RU"/>
        </w:rPr>
      </w:pPr>
      <w:r>
        <w:tab/>
      </w:r>
    </w:p>
    <w:p w:rsidR="002C214C" w:rsidRDefault="002C214C" w:rsidP="002C214C">
      <w:pPr>
        <w:ind w:left="1418"/>
        <w:jc w:val="both"/>
      </w:pPr>
      <w:proofErr w:type="spellStart"/>
      <w:r>
        <w:t>где</w:t>
      </w:r>
      <w:proofErr w:type="spellEnd"/>
      <w:r>
        <w:t>:</w:t>
      </w:r>
    </w:p>
    <w:p w:rsidR="002C214C" w:rsidRPr="00422F53" w:rsidRDefault="002C214C" w:rsidP="002C214C">
      <w:pPr>
        <w:ind w:left="1418"/>
        <w:jc w:val="both"/>
        <w:rPr>
          <w:lang w:val="ru-RU"/>
        </w:rPr>
      </w:pPr>
      <w:proofErr w:type="spellStart"/>
      <w:r>
        <w:t>Qi</w:t>
      </w:r>
      <w:proofErr w:type="spellEnd"/>
      <w:r w:rsidRPr="00422F53">
        <w:rPr>
          <w:lang w:val="ru-RU"/>
        </w:rPr>
        <w:t xml:space="preserve"> - объем отпуска воды в году </w:t>
      </w:r>
      <w:proofErr w:type="spellStart"/>
      <w:r>
        <w:t>i</w:t>
      </w:r>
      <w:proofErr w:type="spellEnd"/>
      <w:r w:rsidRPr="00422F53">
        <w:rPr>
          <w:lang w:val="ru-RU"/>
        </w:rPr>
        <w:t>, тыс. куб. м;</w:t>
      </w:r>
    </w:p>
    <w:p w:rsidR="002C214C" w:rsidRPr="00422F53" w:rsidRDefault="002C214C" w:rsidP="002C214C">
      <w:pPr>
        <w:ind w:left="1418"/>
        <w:jc w:val="both"/>
        <w:rPr>
          <w:lang w:val="ru-RU"/>
        </w:rPr>
      </w:pPr>
      <w:proofErr w:type="spellStart"/>
      <w:r>
        <w:t>t</w:t>
      </w:r>
      <w:r>
        <w:rPr>
          <w:vertAlign w:val="subscript"/>
        </w:rPr>
        <w:t>i</w:t>
      </w:r>
      <w:proofErr w:type="spellEnd"/>
      <w:r w:rsidRPr="00422F53">
        <w:rPr>
          <w:lang w:val="ru-RU"/>
        </w:rPr>
        <w:t xml:space="preserve"> - темп изменения (снижения) отпуска воды</w:t>
      </w:r>
    </w:p>
    <w:p w:rsidR="002C214C" w:rsidRPr="00422F53" w:rsidRDefault="002C214C" w:rsidP="002C214C">
      <w:pPr>
        <w:ind w:left="1418"/>
        <w:jc w:val="both"/>
        <w:rPr>
          <w:lang w:val="ru-RU"/>
        </w:rPr>
      </w:pPr>
    </w:p>
    <w:p w:rsidR="002C214C" w:rsidRPr="00422F53" w:rsidRDefault="002C214C" w:rsidP="002C214C">
      <w:pPr>
        <w:ind w:left="1418"/>
        <w:jc w:val="both"/>
        <w:rPr>
          <w:lang w:val="ru-RU"/>
        </w:rPr>
      </w:pPr>
    </w:p>
    <w:p w:rsidR="004751A4" w:rsidRPr="00D0757C" w:rsidRDefault="004751A4" w:rsidP="004751A4">
      <w:pPr>
        <w:pStyle w:val="20"/>
        <w:shd w:val="clear" w:color="auto" w:fill="auto"/>
        <w:spacing w:after="0" w:line="240" w:lineRule="auto"/>
        <w:ind w:left="720"/>
        <w:jc w:val="both"/>
        <w:rPr>
          <w:rFonts w:eastAsiaTheme="minorEastAsia"/>
          <w:b w:val="0"/>
          <w:bCs w:val="0"/>
          <w:spacing w:val="0"/>
          <w:sz w:val="22"/>
          <w:szCs w:val="22"/>
        </w:rPr>
      </w:pPr>
    </w:p>
    <w:p w:rsidR="004751A4" w:rsidRPr="002C214C" w:rsidRDefault="004751A4" w:rsidP="004751A4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Cs w:val="0"/>
          <w:spacing w:val="0"/>
          <w:sz w:val="22"/>
          <w:szCs w:val="22"/>
        </w:rPr>
      </w:pPr>
      <w:r w:rsidRPr="002C214C">
        <w:rPr>
          <w:rFonts w:eastAsiaTheme="minorEastAsia"/>
          <w:bCs w:val="0"/>
          <w:spacing w:val="0"/>
          <w:sz w:val="22"/>
          <w:szCs w:val="22"/>
        </w:rPr>
        <w:t>Потери воды и удельное потребление энергетических ресурсов  на единицу объема отпуска воды, сточных вод в год, предшествующий первому году действия концессионного соглашения (по каждому используемому энергетическому ресурсу):</w:t>
      </w:r>
    </w:p>
    <w:p w:rsidR="004751A4" w:rsidRPr="00D0757C" w:rsidRDefault="004751A4" w:rsidP="004751A4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 w:val="0"/>
          <w:bCs w:val="0"/>
          <w:spacing w:val="0"/>
          <w:sz w:val="22"/>
          <w:szCs w:val="22"/>
        </w:rPr>
      </w:pPr>
    </w:p>
    <w:tbl>
      <w:tblPr>
        <w:tblStyle w:val="a4"/>
        <w:tblW w:w="0" w:type="auto"/>
        <w:jc w:val="center"/>
        <w:tblLook w:val="04A0"/>
      </w:tblPr>
      <w:tblGrid>
        <w:gridCol w:w="534"/>
        <w:gridCol w:w="2126"/>
        <w:gridCol w:w="1276"/>
        <w:gridCol w:w="3946"/>
        <w:gridCol w:w="1971"/>
      </w:tblGrid>
      <w:tr w:rsidR="004751A4" w:rsidRPr="00D0757C" w:rsidTr="00050204">
        <w:trPr>
          <w:jc w:val="center"/>
        </w:trPr>
        <w:tc>
          <w:tcPr>
            <w:tcW w:w="534" w:type="dxa"/>
            <w:vMerge w:val="restart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 xml:space="preserve">№ </w:t>
            </w:r>
            <w:proofErr w:type="spellStart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п</w:t>
            </w:r>
            <w:proofErr w:type="spellEnd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/</w:t>
            </w:r>
            <w:proofErr w:type="spellStart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Ед. измерения</w:t>
            </w:r>
          </w:p>
        </w:tc>
        <w:tc>
          <w:tcPr>
            <w:tcW w:w="5917" w:type="dxa"/>
            <w:gridSpan w:val="2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Значения показателей в 202</w:t>
            </w:r>
            <w:r w:rsidR="00901308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3</w:t>
            </w: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 xml:space="preserve"> году</w:t>
            </w:r>
          </w:p>
        </w:tc>
      </w:tr>
      <w:tr w:rsidR="004751A4" w:rsidRPr="00D0757C" w:rsidTr="00050204">
        <w:trPr>
          <w:jc w:val="center"/>
        </w:trPr>
        <w:tc>
          <w:tcPr>
            <w:tcW w:w="534" w:type="dxa"/>
            <w:vMerge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3946" w:type="dxa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На питьевую воду</w:t>
            </w:r>
          </w:p>
        </w:tc>
        <w:tc>
          <w:tcPr>
            <w:tcW w:w="1971" w:type="dxa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На водоотведение</w:t>
            </w:r>
          </w:p>
        </w:tc>
      </w:tr>
      <w:tr w:rsidR="004751A4" w:rsidRPr="00D0757C" w:rsidTr="00050204">
        <w:trPr>
          <w:trHeight w:val="203"/>
          <w:jc w:val="center"/>
        </w:trPr>
        <w:tc>
          <w:tcPr>
            <w:tcW w:w="534" w:type="dxa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Потери воды</w:t>
            </w:r>
          </w:p>
        </w:tc>
        <w:tc>
          <w:tcPr>
            <w:tcW w:w="1276" w:type="dxa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%</w:t>
            </w:r>
          </w:p>
        </w:tc>
        <w:tc>
          <w:tcPr>
            <w:tcW w:w="3946" w:type="dxa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11,51</w:t>
            </w:r>
          </w:p>
        </w:tc>
        <w:tc>
          <w:tcPr>
            <w:tcW w:w="1971" w:type="dxa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-</w:t>
            </w:r>
          </w:p>
        </w:tc>
      </w:tr>
      <w:tr w:rsidR="004751A4" w:rsidRPr="00D0757C" w:rsidTr="00050204">
        <w:trPr>
          <w:trHeight w:val="363"/>
          <w:jc w:val="center"/>
        </w:trPr>
        <w:tc>
          <w:tcPr>
            <w:tcW w:w="534" w:type="dxa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Удельных расход электрической энергии</w:t>
            </w:r>
          </w:p>
        </w:tc>
        <w:tc>
          <w:tcPr>
            <w:tcW w:w="1276" w:type="dxa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кВт ч/куб.м.</w:t>
            </w:r>
          </w:p>
        </w:tc>
        <w:tc>
          <w:tcPr>
            <w:tcW w:w="3946" w:type="dxa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-</w:t>
            </w:r>
          </w:p>
        </w:tc>
        <w:tc>
          <w:tcPr>
            <w:tcW w:w="1971" w:type="dxa"/>
          </w:tcPr>
          <w:p w:rsidR="004751A4" w:rsidRPr="00D0757C" w:rsidRDefault="004751A4" w:rsidP="00050204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0,469</w:t>
            </w:r>
          </w:p>
        </w:tc>
      </w:tr>
    </w:tbl>
    <w:p w:rsidR="004751A4" w:rsidRDefault="004751A4" w:rsidP="004751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5B62" w:rsidRDefault="00AE5B62" w:rsidP="004751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5B62" w:rsidRPr="00AE5B62" w:rsidRDefault="00AE5B62" w:rsidP="00AE5B6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B62">
        <w:rPr>
          <w:rFonts w:ascii="Times New Roman" w:hAnsi="Times New Roman" w:cs="Times New Roman"/>
          <w:b/>
          <w:sz w:val="24"/>
          <w:szCs w:val="24"/>
        </w:rPr>
        <w:t>Мероприятия по реконструкции и содержанию объекта концессионного соглашения</w:t>
      </w:r>
    </w:p>
    <w:p w:rsidR="00AE5B62" w:rsidRDefault="00AE5B62" w:rsidP="00AE5B6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4931" w:type="pct"/>
        <w:tblLook w:val="04A0"/>
      </w:tblPr>
      <w:tblGrid>
        <w:gridCol w:w="656"/>
        <w:gridCol w:w="7470"/>
        <w:gridCol w:w="1871"/>
      </w:tblGrid>
      <w:tr w:rsidR="00AE5B62" w:rsidTr="00AE5B62">
        <w:trPr>
          <w:trHeight w:val="571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E5B62" w:rsidRDefault="00AE5B62" w:rsidP="00050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5B62" w:rsidRDefault="00AE5B62" w:rsidP="000502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  <w:proofErr w:type="spellEnd"/>
          </w:p>
          <w:p w:rsidR="00AE5B62" w:rsidRDefault="00AE5B62" w:rsidP="00050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5B62" w:rsidTr="00AE5B62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</w:t>
            </w:r>
          </w:p>
        </w:tc>
      </w:tr>
      <w:tr w:rsidR="00AE5B62" w:rsidTr="00AE5B62">
        <w:trPr>
          <w:trHeight w:val="571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Pr="00AE5B62" w:rsidRDefault="00AE5B62" w:rsidP="000502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5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Замена участка трубы водоснабжения на трубы ПНД возле МКД № 11 № 15 – 40 метров 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E5B62" w:rsidTr="00AE5B62">
        <w:trPr>
          <w:trHeight w:val="571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Pr="00AE5B62" w:rsidRDefault="00AE5B62" w:rsidP="000502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5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Замена участка трубы водоснабжения на трубы ПНД возле МКД № 19 – 10 метров 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E5B62" w:rsidTr="00AE5B62">
        <w:trPr>
          <w:trHeight w:val="556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3.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Замена участка трубы водоснабжения на трубы ПНД от проезда к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E5B62" w:rsidTr="00AE5B62">
        <w:trPr>
          <w:trHeight w:val="556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4.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Pr="00AE5B62" w:rsidRDefault="00AE5B62" w:rsidP="00050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5B62">
              <w:rPr>
                <w:rFonts w:ascii="Times New Roman" w:eastAsia="Times New Roman" w:hAnsi="Times New Roman" w:cs="Times New Roman"/>
                <w:lang w:val="ru-RU"/>
              </w:rPr>
              <w:t xml:space="preserve">Чистка </w:t>
            </w:r>
            <w:r w:rsidRPr="00AE5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отстойника в грабельном отделении КНС п. Новобатурино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E5B62" w:rsidTr="00AE5B62">
        <w:trPr>
          <w:trHeight w:val="787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5.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Pr="00AE5B62" w:rsidRDefault="00AE5B62" w:rsidP="0005020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E5B62">
              <w:rPr>
                <w:rFonts w:ascii="Times New Roman" w:eastAsia="Times New Roman" w:hAnsi="Times New Roman" w:cs="Times New Roman"/>
                <w:lang w:val="ru-RU"/>
              </w:rPr>
              <w:t xml:space="preserve">Реконструкция канализационных  колодцев с установкой ж/б колец и полимерных люков района </w:t>
            </w:r>
            <w:proofErr w:type="spellStart"/>
            <w:r w:rsidRPr="00AE5B62">
              <w:rPr>
                <w:rFonts w:ascii="Times New Roman" w:eastAsia="Times New Roman" w:hAnsi="Times New Roman" w:cs="Times New Roman"/>
                <w:lang w:val="ru-RU"/>
              </w:rPr>
              <w:t>коттеджной</w:t>
            </w:r>
            <w:proofErr w:type="spellEnd"/>
            <w:r w:rsidRPr="00AE5B62">
              <w:rPr>
                <w:rFonts w:ascii="Times New Roman" w:eastAsia="Times New Roman" w:hAnsi="Times New Roman" w:cs="Times New Roman"/>
                <w:lang w:val="ru-RU"/>
              </w:rPr>
              <w:t xml:space="preserve"> застройки в количестве 5 шт.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E5B62" w:rsidTr="00AE5B62">
        <w:trPr>
          <w:trHeight w:val="525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6.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Pr="00AE5B62" w:rsidRDefault="00AE5B62" w:rsidP="0005020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E5B62">
              <w:rPr>
                <w:rFonts w:ascii="Times New Roman" w:eastAsia="Times New Roman" w:hAnsi="Times New Roman" w:cs="Times New Roman"/>
                <w:lang w:val="ru-RU"/>
              </w:rPr>
              <w:t>Замена электрощита управления автоматики насосами КНС п. Новобатурино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E5B62" w:rsidTr="00AE5B62">
        <w:trPr>
          <w:trHeight w:val="509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7.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Pr="00AE5B62" w:rsidRDefault="00AE5B62" w:rsidP="0005020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E5B62">
              <w:rPr>
                <w:rFonts w:ascii="Times New Roman" w:eastAsia="Times New Roman" w:hAnsi="Times New Roman" w:cs="Times New Roman"/>
                <w:lang w:val="ru-RU"/>
              </w:rPr>
              <w:t>Реконструкция колодцев водоснабжения с установкой полимерных люков в районе МКД 7 шт.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E5B62" w:rsidTr="00AE5B62">
        <w:trPr>
          <w:trHeight w:val="674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</w:rPr>
            </w:pPr>
            <w:r w:rsidRPr="00AE5B62">
              <w:rPr>
                <w:rFonts w:ascii="Times New Roman" w:hAnsi="Times New Roman" w:cs="Times New Roman"/>
                <w:lang w:val="ru-RU"/>
              </w:rPr>
              <w:t xml:space="preserve">Реконструкция канализационных колодцев с установкой ж/б колец и полимерных люков района </w:t>
            </w:r>
            <w:proofErr w:type="spellStart"/>
            <w:r w:rsidRPr="00AE5B62">
              <w:rPr>
                <w:rFonts w:ascii="Times New Roman" w:hAnsi="Times New Roman" w:cs="Times New Roman"/>
                <w:lang w:val="ru-RU"/>
              </w:rPr>
              <w:t>Пож</w:t>
            </w:r>
            <w:proofErr w:type="spellEnd"/>
            <w:r w:rsidRPr="00AE5B62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Депо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5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E5B62" w:rsidTr="00AE5B62">
        <w:trPr>
          <w:trHeight w:val="567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Pr="00AE5B62" w:rsidRDefault="00AE5B62" w:rsidP="00050204">
            <w:pPr>
              <w:rPr>
                <w:rFonts w:ascii="Times New Roman" w:hAnsi="Times New Roman" w:cs="Times New Roman"/>
                <w:lang w:val="ru-RU"/>
              </w:rPr>
            </w:pPr>
            <w:r w:rsidRPr="00AE5B62">
              <w:rPr>
                <w:rFonts w:ascii="Times New Roman" w:hAnsi="Times New Roman" w:cs="Times New Roman"/>
                <w:lang w:val="ru-RU"/>
              </w:rPr>
              <w:t xml:space="preserve">Капитальная промывка системы канализации от </w:t>
            </w:r>
            <w:proofErr w:type="spellStart"/>
            <w:r w:rsidRPr="00AE5B62">
              <w:rPr>
                <w:rFonts w:ascii="Times New Roman" w:hAnsi="Times New Roman" w:cs="Times New Roman"/>
                <w:lang w:val="ru-RU"/>
              </w:rPr>
              <w:t>д</w:t>
            </w:r>
            <w:proofErr w:type="spellEnd"/>
            <w:r w:rsidRPr="00AE5B62">
              <w:rPr>
                <w:rFonts w:ascii="Times New Roman" w:hAnsi="Times New Roman" w:cs="Times New Roman"/>
                <w:lang w:val="ru-RU"/>
              </w:rPr>
              <w:t>/с «Петушок» до КНС п. Новобатурино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E5B62" w:rsidTr="00AE5B62">
        <w:trPr>
          <w:trHeight w:val="575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Pr="00AE5B62" w:rsidRDefault="00AE5B62" w:rsidP="00050204">
            <w:pPr>
              <w:rPr>
                <w:rFonts w:ascii="Times New Roman" w:hAnsi="Times New Roman" w:cs="Times New Roman"/>
                <w:lang w:val="ru-RU"/>
              </w:rPr>
            </w:pPr>
            <w:r w:rsidRPr="00AE5B62">
              <w:rPr>
                <w:rFonts w:ascii="Times New Roman" w:hAnsi="Times New Roman" w:cs="Times New Roman"/>
                <w:lang w:val="ru-RU"/>
              </w:rPr>
              <w:t xml:space="preserve">Реконструкция канализационных колодцев ж/б колец и полимерных люков района Дома культуры, </w:t>
            </w:r>
            <w:proofErr w:type="spellStart"/>
            <w:r w:rsidRPr="00AE5B62">
              <w:rPr>
                <w:rFonts w:ascii="Times New Roman" w:hAnsi="Times New Roman" w:cs="Times New Roman"/>
                <w:lang w:val="ru-RU"/>
              </w:rPr>
              <w:t>д</w:t>
            </w:r>
            <w:proofErr w:type="spellEnd"/>
            <w:r w:rsidRPr="00AE5B62">
              <w:rPr>
                <w:rFonts w:ascii="Times New Roman" w:hAnsi="Times New Roman" w:cs="Times New Roman"/>
                <w:lang w:val="ru-RU"/>
              </w:rPr>
              <w:t>/с « Петушок», школы 8 шт.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E5B62" w:rsidTr="00AE5B62">
        <w:trPr>
          <w:trHeight w:val="860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</w:rPr>
            </w:pPr>
            <w:r w:rsidRPr="00AE5B62">
              <w:rPr>
                <w:rFonts w:ascii="Times New Roman" w:hAnsi="Times New Roman" w:cs="Times New Roman"/>
                <w:lang w:val="ru-RU"/>
              </w:rPr>
              <w:t xml:space="preserve">Замена участка трубы водоотведения диаметром 167 мм. На ПНД от КНС п. Новобатурино в сторону птицефабрики 32,2 метров. </w:t>
            </w:r>
            <w:r>
              <w:rPr>
                <w:rFonts w:ascii="Times New Roman" w:hAnsi="Times New Roman" w:cs="Times New Roman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</w:rPr>
              <w:t>под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дорогой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асфальт</w:t>
            </w:r>
            <w:proofErr w:type="spellEnd"/>
            <w:r>
              <w:rPr>
                <w:rFonts w:ascii="Times New Roman" w:hAnsi="Times New Roman" w:cs="Times New Roman"/>
              </w:rPr>
              <w:t xml:space="preserve">) в </w:t>
            </w:r>
            <w:proofErr w:type="spellStart"/>
            <w:r>
              <w:rPr>
                <w:rFonts w:ascii="Times New Roman" w:hAnsi="Times New Roman" w:cs="Times New Roman"/>
              </w:rPr>
              <w:t>гильзе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необходим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прокол</w:t>
            </w:r>
            <w:proofErr w:type="spellEnd"/>
            <w:r>
              <w:rPr>
                <w:rFonts w:ascii="Times New Roman" w:hAnsi="Times New Roman" w:cs="Times New Roman"/>
              </w:rPr>
              <w:t>.).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E5B62" w:rsidTr="00AE5B62">
        <w:trPr>
          <w:trHeight w:val="860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Pr="00AE5B62" w:rsidRDefault="00AE5B62" w:rsidP="00050204">
            <w:pPr>
              <w:rPr>
                <w:rFonts w:ascii="Times New Roman" w:hAnsi="Times New Roman" w:cs="Times New Roman"/>
                <w:lang w:val="ru-RU"/>
              </w:rPr>
            </w:pPr>
            <w:r w:rsidRPr="00AE5B62">
              <w:rPr>
                <w:rFonts w:ascii="Times New Roman" w:hAnsi="Times New Roman" w:cs="Times New Roman"/>
                <w:lang w:val="ru-RU"/>
              </w:rPr>
              <w:t xml:space="preserve">Герметизация швов и трещин бетонных плит грабельного отделения КНС № 260 п. Новобатурино спец. покрытием из жидкого стекла и цемента ( объемом 2,7 м. </w:t>
            </w:r>
            <w:r>
              <w:rPr>
                <w:rFonts w:ascii="Times New Roman" w:hAnsi="Times New Roman" w:cs="Times New Roman"/>
              </w:rPr>
              <w:t>x</w:t>
            </w:r>
            <w:r w:rsidRPr="00AE5B62">
              <w:rPr>
                <w:rFonts w:ascii="Times New Roman" w:hAnsi="Times New Roman" w:cs="Times New Roman"/>
                <w:lang w:val="ru-RU"/>
              </w:rPr>
              <w:t xml:space="preserve"> 3м. </w:t>
            </w:r>
            <w:r>
              <w:rPr>
                <w:rFonts w:ascii="Times New Roman" w:hAnsi="Times New Roman" w:cs="Times New Roman"/>
              </w:rPr>
              <w:t>x</w:t>
            </w:r>
            <w:r w:rsidRPr="00AE5B62">
              <w:rPr>
                <w:rFonts w:ascii="Times New Roman" w:hAnsi="Times New Roman" w:cs="Times New Roman"/>
                <w:lang w:val="ru-RU"/>
              </w:rPr>
              <w:t xml:space="preserve"> 7 м.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E5B62" w:rsidRPr="00AE5B62" w:rsidTr="00AE5B62">
        <w:trPr>
          <w:trHeight w:val="148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P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Pr="00AE5B62" w:rsidRDefault="00AE5B62" w:rsidP="00050204">
            <w:pPr>
              <w:rPr>
                <w:rFonts w:ascii="Times New Roman" w:hAnsi="Times New Roman" w:cs="Times New Roman"/>
                <w:lang w:val="ru-RU"/>
              </w:rPr>
            </w:pPr>
            <w:r w:rsidRPr="00AE5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Надлежащее содержание, эксплуатация и текущий ремонт существующего имущества, переданного по  концессионному соглашению в течение всего срока действия  концессионного соглашения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62" w:rsidRPr="00AE5B62" w:rsidRDefault="00AE5B62" w:rsidP="000502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5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2024-2029</w:t>
            </w:r>
          </w:p>
        </w:tc>
      </w:tr>
    </w:tbl>
    <w:p w:rsidR="002C214C" w:rsidRPr="00422F53" w:rsidRDefault="002C214C" w:rsidP="002C214C">
      <w:pPr>
        <w:ind w:left="1418"/>
        <w:jc w:val="both"/>
        <w:rPr>
          <w:lang w:val="ru-RU"/>
        </w:rPr>
      </w:pPr>
    </w:p>
    <w:p w:rsidR="002C214C" w:rsidRPr="00422F53" w:rsidRDefault="002C214C" w:rsidP="002C214C">
      <w:pPr>
        <w:tabs>
          <w:tab w:val="left" w:pos="14459"/>
          <w:tab w:val="left" w:pos="14742"/>
        </w:tabs>
        <w:ind w:left="1418"/>
        <w:jc w:val="both"/>
        <w:rPr>
          <w:bCs/>
          <w:lang w:val="ru-RU"/>
        </w:rPr>
      </w:pPr>
    </w:p>
    <w:p w:rsidR="002C214C" w:rsidRPr="00422F53" w:rsidRDefault="002C214C" w:rsidP="002C214C">
      <w:pPr>
        <w:ind w:left="1418"/>
        <w:jc w:val="center"/>
        <w:rPr>
          <w:rFonts w:ascii="Times New Roman" w:hAnsi="Times New Roman" w:cs="Times New Roman"/>
          <w:b/>
          <w:bCs/>
          <w:sz w:val="24"/>
          <w:lang w:val="ru-RU"/>
        </w:rPr>
      </w:pPr>
      <w:r w:rsidRPr="00422F53">
        <w:rPr>
          <w:rFonts w:ascii="Times New Roman" w:hAnsi="Times New Roman" w:cs="Times New Roman"/>
          <w:b/>
          <w:bCs/>
          <w:sz w:val="24"/>
          <w:lang w:val="ru-RU"/>
        </w:rPr>
        <w:t>Плановые значения показателей качества надежности и энергетической эффективности водоотведения</w:t>
      </w:r>
    </w:p>
    <w:p w:rsidR="002C214C" w:rsidRPr="00422F53" w:rsidRDefault="002C214C" w:rsidP="002C214C">
      <w:pPr>
        <w:ind w:left="1418"/>
        <w:jc w:val="both"/>
        <w:rPr>
          <w:rFonts w:ascii="Times New Roman" w:hAnsi="Times New Roman" w:cs="Times New Roman"/>
          <w:sz w:val="24"/>
          <w:lang w:val="ru-RU"/>
        </w:rPr>
      </w:pPr>
    </w:p>
    <w:p w:rsidR="002C214C" w:rsidRPr="00422F53" w:rsidRDefault="002C214C" w:rsidP="002C214C">
      <w:pPr>
        <w:ind w:left="5529"/>
        <w:jc w:val="right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tbl>
      <w:tblPr>
        <w:tblW w:w="9653" w:type="dxa"/>
        <w:tblInd w:w="675" w:type="dxa"/>
        <w:tblLayout w:type="fixed"/>
        <w:tblLook w:val="04A0"/>
      </w:tblPr>
      <w:tblGrid>
        <w:gridCol w:w="2714"/>
        <w:gridCol w:w="2903"/>
        <w:gridCol w:w="4036"/>
      </w:tblGrid>
      <w:tr w:rsidR="002C214C" w:rsidRPr="00422F53" w:rsidTr="00050204">
        <w:trPr>
          <w:trHeight w:val="2424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422F53">
              <w:rPr>
                <w:rFonts w:ascii="Times New Roman" w:hAnsi="Times New Roman" w:cs="Times New Roman"/>
                <w:bCs/>
                <w:sz w:val="24"/>
                <w:lang w:val="ru-RU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422F53">
              <w:rPr>
                <w:rFonts w:ascii="Times New Roman" w:hAnsi="Times New Roman" w:cs="Times New Roman"/>
                <w:bCs/>
                <w:sz w:val="24"/>
                <w:lang w:val="ru-RU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в расчете на протяженность водопроводной сети в год, ед./км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422F53">
              <w:rPr>
                <w:rFonts w:ascii="Times New Roman" w:hAnsi="Times New Roman" w:cs="Times New Roman"/>
                <w:bCs/>
                <w:sz w:val="24"/>
                <w:lang w:val="ru-RU"/>
              </w:rPr>
              <w:t xml:space="preserve">Удельный расход электроэнергии, </w:t>
            </w:r>
          </w:p>
          <w:p w:rsidR="002C214C" w:rsidRPr="00422F53" w:rsidRDefault="002C214C" w:rsidP="00050204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422F53">
              <w:rPr>
                <w:rFonts w:ascii="Times New Roman" w:hAnsi="Times New Roman" w:cs="Times New Roman"/>
                <w:bCs/>
                <w:sz w:val="24"/>
                <w:lang w:val="ru-RU"/>
              </w:rPr>
              <w:t xml:space="preserve">потребляемой в технологическом </w:t>
            </w:r>
          </w:p>
          <w:p w:rsidR="002C214C" w:rsidRPr="00422F53" w:rsidRDefault="002C214C" w:rsidP="00050204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422F53">
              <w:rPr>
                <w:rFonts w:ascii="Times New Roman" w:hAnsi="Times New Roman" w:cs="Times New Roman"/>
                <w:bCs/>
                <w:sz w:val="24"/>
                <w:lang w:val="ru-RU"/>
              </w:rPr>
              <w:t xml:space="preserve">процессе очистки сточных вод </w:t>
            </w:r>
          </w:p>
          <w:p w:rsidR="002C214C" w:rsidRPr="00422F53" w:rsidRDefault="002C214C" w:rsidP="00050204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422F53">
              <w:rPr>
                <w:rFonts w:ascii="Times New Roman" w:hAnsi="Times New Roman" w:cs="Times New Roman"/>
                <w:bCs/>
                <w:sz w:val="24"/>
                <w:lang w:val="ru-RU"/>
              </w:rPr>
              <w:t xml:space="preserve"> на единицу объёма принятых сточных вод </w:t>
            </w:r>
          </w:p>
          <w:p w:rsidR="002C214C" w:rsidRPr="00422F53" w:rsidRDefault="002C214C" w:rsidP="00050204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422F53">
              <w:rPr>
                <w:rFonts w:ascii="Times New Roman" w:hAnsi="Times New Roman" w:cs="Times New Roman"/>
                <w:bCs/>
                <w:sz w:val="24"/>
              </w:rPr>
              <w:t>(</w:t>
            </w:r>
            <w:proofErr w:type="spellStart"/>
            <w:r w:rsidRPr="00422F53">
              <w:rPr>
                <w:rFonts w:ascii="Times New Roman" w:hAnsi="Times New Roman" w:cs="Times New Roman"/>
                <w:bCs/>
                <w:sz w:val="24"/>
              </w:rPr>
              <w:t>кВт</w:t>
            </w:r>
            <w:proofErr w:type="spellEnd"/>
            <w:r w:rsidRPr="00422F53">
              <w:rPr>
                <w:rFonts w:ascii="Times New Roman" w:hAnsi="Times New Roman" w:cs="Times New Roman"/>
                <w:bCs/>
                <w:sz w:val="24"/>
              </w:rPr>
              <w:t>*ч/</w:t>
            </w:r>
            <w:proofErr w:type="spellStart"/>
            <w:r w:rsidRPr="00422F53">
              <w:rPr>
                <w:rFonts w:ascii="Times New Roman" w:hAnsi="Times New Roman" w:cs="Times New Roman"/>
                <w:bCs/>
                <w:sz w:val="24"/>
              </w:rPr>
              <w:t>куб</w:t>
            </w:r>
            <w:proofErr w:type="spellEnd"/>
            <w:r w:rsidRPr="00422F53">
              <w:rPr>
                <w:rFonts w:ascii="Times New Roman" w:hAnsi="Times New Roman" w:cs="Times New Roman"/>
                <w:bCs/>
                <w:sz w:val="24"/>
              </w:rPr>
              <w:t>. м)</w:t>
            </w:r>
          </w:p>
        </w:tc>
      </w:tr>
      <w:tr w:rsidR="002C214C" w:rsidRPr="00422F53" w:rsidTr="00050204">
        <w:trPr>
          <w:trHeight w:val="1107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sz w:val="24"/>
              </w:rPr>
            </w:pPr>
            <w:r w:rsidRPr="00422F53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sz w:val="24"/>
              </w:rPr>
            </w:pPr>
            <w:r w:rsidRPr="00422F53">
              <w:rPr>
                <w:rFonts w:ascii="Times New Roman" w:hAnsi="Times New Roman" w:cs="Times New Roman"/>
                <w:sz w:val="24"/>
              </w:rPr>
              <w:t> 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14C" w:rsidRPr="00422F53" w:rsidRDefault="002C214C" w:rsidP="00050204">
            <w:pPr>
              <w:rPr>
                <w:rFonts w:ascii="Times New Roman" w:hAnsi="Times New Roman" w:cs="Times New Roman"/>
                <w:sz w:val="24"/>
              </w:rPr>
            </w:pPr>
            <w:r w:rsidRPr="00422F53">
              <w:rPr>
                <w:rFonts w:ascii="Times New Roman" w:hAnsi="Times New Roman" w:cs="Times New Roman"/>
                <w:sz w:val="24"/>
              </w:rPr>
              <w:t>0,469</w:t>
            </w:r>
          </w:p>
        </w:tc>
      </w:tr>
    </w:tbl>
    <w:p w:rsidR="002C214C" w:rsidRPr="00E07D02" w:rsidRDefault="002C214C" w:rsidP="002C214C">
      <w:pPr>
        <w:ind w:left="5529"/>
        <w:jc w:val="right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2C214C" w:rsidRPr="00E07D02" w:rsidRDefault="002C214C" w:rsidP="002C214C">
      <w:pPr>
        <w:ind w:left="5529"/>
        <w:jc w:val="right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AE5B62" w:rsidRPr="004751A4" w:rsidRDefault="00AE5B62" w:rsidP="004751A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E5B62" w:rsidRPr="004751A4" w:rsidSect="004751A4">
      <w:pgSz w:w="11906" w:h="16838"/>
      <w:pgMar w:top="851" w:right="851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751A4"/>
    <w:rsid w:val="0001391D"/>
    <w:rsid w:val="000315A8"/>
    <w:rsid w:val="00121E88"/>
    <w:rsid w:val="00234E03"/>
    <w:rsid w:val="002C214C"/>
    <w:rsid w:val="004751A4"/>
    <w:rsid w:val="00901308"/>
    <w:rsid w:val="00AE0538"/>
    <w:rsid w:val="00AE5B62"/>
    <w:rsid w:val="00C2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A4"/>
    <w:pPr>
      <w:widowControl w:val="0"/>
      <w:suppressAutoHyphens/>
      <w:jc w:val="left"/>
    </w:pPr>
    <w:rPr>
      <w:rFonts w:ascii="Calibri" w:eastAsia="Lucida Sans Unicode" w:hAnsi="Calibri" w:cs="Tahoma"/>
      <w:color w:val="000000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51A4"/>
  </w:style>
  <w:style w:type="character" w:customStyle="1" w:styleId="2">
    <w:name w:val="Основной текст (2)_"/>
    <w:basedOn w:val="a0"/>
    <w:link w:val="20"/>
    <w:rsid w:val="004751A4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51A4"/>
    <w:pPr>
      <w:shd w:val="clear" w:color="auto" w:fill="FFFFFF"/>
      <w:suppressAutoHyphens w:val="0"/>
      <w:spacing w:after="540" w:line="278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8"/>
      <w:sz w:val="21"/>
      <w:szCs w:val="21"/>
      <w:lang w:val="ru-RU" w:bidi="ar-SA"/>
    </w:rPr>
  </w:style>
  <w:style w:type="table" w:styleId="a4">
    <w:name w:val="Table Grid"/>
    <w:basedOn w:val="a1"/>
    <w:uiPriority w:val="99"/>
    <w:rsid w:val="004751A4"/>
    <w:pPr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751A4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1116</Words>
  <Characters>6367</Characters>
  <Application>Microsoft Office Word</Application>
  <DocSecurity>0</DocSecurity>
  <Lines>53</Lines>
  <Paragraphs>14</Paragraphs>
  <ScaleCrop>false</ScaleCrop>
  <Company>MICROSOFT</Company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2024-05-22T10:36:00Z</dcterms:created>
  <dcterms:modified xsi:type="dcterms:W3CDTF">2024-05-22T11:09:00Z</dcterms:modified>
</cp:coreProperties>
</file>